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14" w:rsidRPr="00EA3214" w:rsidRDefault="00EA3214" w:rsidP="00EA32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EA3214">
        <w:rPr>
          <w:rFonts w:ascii="Times New Roman" w:eastAsia="Times New Roman" w:hAnsi="Times New Roman" w:cs="Times New Roman"/>
          <w:b/>
          <w:bCs/>
          <w:i/>
          <w:iCs/>
          <w:color w:val="0000FF"/>
          <w:kern w:val="36"/>
          <w:sz w:val="48"/>
          <w:szCs w:val="48"/>
          <w:lang w:eastAsia="ru-RU"/>
        </w:rPr>
        <w:t>Умелые ручки</w:t>
      </w:r>
    </w:p>
    <w:bookmarkEnd w:id="0"/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лепкой, аппликацией, конструированием из различных "Конструкторов", рисованием способствуют развитию у ребенка образных представлений, мелкой моторики, пространственного мышления, фантазии.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Мелкая моторика</w:t>
      </w: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координированные движения мелких мышц пальцев и кистей рук. Они важны не только для выполнения различных повседневных действий, но и для стимуляции развития детского мозга. Развитие мелкой моторики способствует развитию речи, памяти, внимания.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этой странице помещены различные задания, направленные на развитие мелкой моторики: </w:t>
      </w:r>
      <w:hyperlink r:id="rId5" w:anchor="igra" w:history="1">
        <w:proofErr w:type="gramStart"/>
        <w:r w:rsidRPr="00EA321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игры</w:t>
        </w:r>
        <w:proofErr w:type="gramEnd"/>
        <w:r w:rsidRPr="00EA321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 xml:space="preserve"> сделанные своими руками, </w:t>
        </w:r>
      </w:hyperlink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hyperlink r:id="rId6" w:anchor="appl" w:history="1">
        <w:r w:rsidRPr="00EA321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аппликация,</w:t>
        </w:r>
      </w:hyperlink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hyperlink r:id="rId7" w:anchor="testo" w:history="1">
        <w:r w:rsidRPr="00EA321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лепка</w:t>
        </w:r>
      </w:hyperlink>
    </w:p>
    <w:p w:rsidR="00EA3214" w:rsidRPr="00EA3214" w:rsidRDefault="00EA3214" w:rsidP="00EA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A3214" w:rsidRPr="00EA3214" w:rsidRDefault="00EA3214" w:rsidP="00EA3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" w:name="igra"/>
      <w:bookmarkEnd w:id="1"/>
      <w:proofErr w:type="gramStart"/>
      <w:r w:rsidRPr="00EA321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Игры</w:t>
      </w:r>
      <w:proofErr w:type="gramEnd"/>
      <w:r w:rsidRPr="00EA321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сделанные своими руками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организации занятий необходимы следующие </w:t>
      </w:r>
      <w:r w:rsidRPr="00EA3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инструменты и принадлежности:</w:t>
      </w: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линейка, угольник, циркуль, ножницы, простой карандаш, картон.</w:t>
      </w:r>
    </w:p>
    <w:p w:rsidR="00EA3214" w:rsidRPr="00EA3214" w:rsidRDefault="00EA3214" w:rsidP="00EA3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"</w:t>
      </w:r>
      <w:proofErr w:type="spellStart"/>
      <w:r w:rsidRPr="00EA321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Танграмм</w:t>
      </w:r>
      <w:proofErr w:type="spellEnd"/>
      <w:r w:rsidRPr="00EA321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"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proofErr w:type="spellStart"/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Танграмм</w:t>
      </w:r>
      <w:proofErr w:type="spellEnd"/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- несложная игра, которая будет интересна детям и взрослым. Успешность освоения игры в дошкольном возрасте зависит от уровня сенсорного развития ребенка. Дети должны знать не только названия геометрических фигур, но и их свойства, отличительные признаки.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Квадрат размером 100х100 мм, оклеенный с двух сторон цветной бумагой, разрезают на 7 частей. </w:t>
      </w:r>
      <w:proofErr w:type="gramStart"/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результате </w:t>
      </w:r>
      <w:proofErr w:type="spellStart"/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пулучается</w:t>
      </w:r>
      <w:proofErr w:type="spellEnd"/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больших, 1 средний и 2 маленьких треугольника, квадрат и параллелограмм.</w:t>
      </w:r>
      <w:proofErr w:type="gramEnd"/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полученных фигур складывают различные силуэты.</w:t>
      </w:r>
    </w:p>
    <w:p w:rsidR="00EA3214" w:rsidRPr="00EA3214" w:rsidRDefault="00EA3214" w:rsidP="00EA32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52500" cy="952500"/>
            <wp:effectExtent l="0" t="0" r="0" b="0"/>
            <wp:docPr id="15" name="Рисунок 15" descr="Тан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грам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86250" cy="857250"/>
            <wp:effectExtent l="0" t="0" r="0" b="0"/>
            <wp:docPr id="14" name="Рисунок 14" descr="Фигуры из Тан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гуры из Танграм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14" w:rsidRPr="00EA3214" w:rsidRDefault="00EA3214" w:rsidP="00EA3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Головоломка "Пифагора"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Квадрат размером 7х7 см разрезать на 7 частей. Из полученных фигур </w:t>
      </w:r>
      <w:proofErr w:type="spellStart"/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слажить</w:t>
      </w:r>
      <w:proofErr w:type="spellEnd"/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различные силуэты.</w:t>
      </w:r>
    </w:p>
    <w:p w:rsidR="00EA3214" w:rsidRPr="00EA3214" w:rsidRDefault="00EA3214" w:rsidP="00EA32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800475" cy="904875"/>
            <wp:effectExtent l="0" t="0" r="0" b="9525"/>
            <wp:docPr id="13" name="Рисунок 13" descr="Головоло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оволом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14" w:rsidRPr="00EA3214" w:rsidRDefault="00EA3214" w:rsidP="00EA3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"Волшебный круг"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 разрезается на 10 частей. Правила игры те же, что и в других подобных играх: использовать для составления силуэта все 10 частей, не накладывая одну не другую. Разрезанный круг должен быть окрашен одинаково, с двух сторон.</w:t>
      </w:r>
    </w:p>
    <w:p w:rsidR="00EA3214" w:rsidRPr="00EA3214" w:rsidRDefault="00EA3214" w:rsidP="00EA32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86250" cy="952500"/>
            <wp:effectExtent l="0" t="0" r="0" b="0"/>
            <wp:docPr id="12" name="Рисунок 12" descr="Головоло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ловолом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14" w:rsidRPr="00EA3214" w:rsidRDefault="00EA3214" w:rsidP="00EA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A3214" w:rsidRPr="00EA3214" w:rsidRDefault="00EA3214" w:rsidP="00EA3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2" w:name="appl"/>
      <w:bookmarkEnd w:id="2"/>
      <w:r w:rsidRPr="00EA321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Аппликация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Аппликация</w:t>
      </w: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художественное произведение, выполненное путем наклеивания, пришивания бумаги, ткани, соломы, тополиного пуха, сухих листьев и других материалов к основанию из однородного или другого материала.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с детьми дошкольного возраста при помощи аппликации можно организовать увлекательный и познавательный процесс обучения. Например, можно наглядно показать отдельные геометрические фигуры, деление их на части, сложение из них новых фигур.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A3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Инструменты и принадлежности:</w:t>
      </w: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линейка, угольник, циркуль, чертежные лекала, ножницы, простой карандаш, кисточки для клея, клей (</w:t>
      </w:r>
      <w:proofErr w:type="spellStart"/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пва</w:t>
      </w:r>
      <w:proofErr w:type="spellEnd"/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картон, альбом для черчения, цветная бумага.</w:t>
      </w:r>
      <w:proofErr w:type="gramEnd"/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010"/>
        <w:gridCol w:w="2010"/>
        <w:gridCol w:w="2025"/>
      </w:tblGrid>
      <w:tr w:rsidR="00EA3214" w:rsidRPr="00EA3214" w:rsidTr="00EA32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714500"/>
                  <wp:effectExtent l="0" t="0" r="0" b="0"/>
                  <wp:docPr id="11" name="Рисунок 11" descr="http://proveryashka.narod.ru/images/b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veryashka.narod.ru/images/b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714500"/>
                  <wp:effectExtent l="0" t="0" r="0" b="0"/>
                  <wp:docPr id="10" name="Рисунок 10" descr="http://proveryashka.narod.ru/images/e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veryashka.narod.ru/images/e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714500"/>
                  <wp:effectExtent l="0" t="0" r="0" b="0"/>
                  <wp:docPr id="9" name="Рисунок 9" descr="http://proveryashka.narod.ru/images/va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veryashka.narod.ru/images/va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714500"/>
                  <wp:effectExtent l="0" t="0" r="0" b="0"/>
                  <wp:docPr id="8" name="Рисунок 8" descr="http://proveryashka.narod.ru/images/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roveryashka.narod.ru/images/p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214" w:rsidRPr="00EA3214" w:rsidTr="00EA32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A3214" w:rsidRPr="00EA3214" w:rsidRDefault="00EA3214" w:rsidP="00EA3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lastRenderedPageBreak/>
        <w:t>Закладки для книжек</w:t>
      </w:r>
    </w:p>
    <w:p w:rsidR="00EA3214" w:rsidRPr="00EA3214" w:rsidRDefault="00EA3214" w:rsidP="00EA32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Образцы закладок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476250"/>
            <wp:effectExtent l="0" t="0" r="0" b="0"/>
            <wp:docPr id="7" name="Рисунок 7" descr="Закладки из геометрических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кладки из геометрических фигур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14" w:rsidRPr="00EA3214" w:rsidRDefault="00EA3214" w:rsidP="00EA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A3214" w:rsidRPr="00EA3214" w:rsidRDefault="00EA3214" w:rsidP="00EA3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Аппликация из геометрических фигур</w:t>
      </w:r>
    </w:p>
    <w:p w:rsidR="00EA3214" w:rsidRPr="00EA3214" w:rsidRDefault="00EA3214" w:rsidP="00EA32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1428750"/>
            <wp:effectExtent l="0" t="0" r="0" b="0"/>
            <wp:docPr id="6" name="Рисунок 6" descr="Аппликации из геометрических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ппликации из геометрических фигур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14" w:rsidRPr="00EA3214" w:rsidRDefault="00EA3214" w:rsidP="00EA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A3214" w:rsidRPr="00EA3214" w:rsidRDefault="00EA3214" w:rsidP="00EA3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Симметричные фигуры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получить симметричную фигуру надо сложить лист бумаги вдвое, нарисовать половину фигуры и вырезать по контуру.</w:t>
      </w:r>
    </w:p>
    <w:p w:rsidR="00EA3214" w:rsidRPr="00EA3214" w:rsidRDefault="00EA3214" w:rsidP="00EA32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00" cy="1428750"/>
            <wp:effectExtent l="0" t="0" r="0" b="0"/>
            <wp:docPr id="5" name="Рисунок 5" descr="Получение симметричных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лучение симметричных фигур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14" w:rsidRPr="00EA3214" w:rsidRDefault="00EA3214" w:rsidP="00EA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A3214" w:rsidRPr="00EA3214" w:rsidRDefault="00EA3214" w:rsidP="00EA3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3" w:name="testo"/>
      <w:bookmarkEnd w:id="3"/>
      <w:r w:rsidRPr="00EA321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Лепка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 способствует развитию наблюдательности, пространственного воображения, творческих способностей детей. В то же время лепка является активным средством эстетического воспитания. Она развивает координацию движений рук и пальцев. При лепке дети получают практическое представление о пропорциях, форме и соотношении предметов. Для лепки можно использовать не только пластилин, глину, но и соленое тесто.</w:t>
      </w:r>
    </w:p>
    <w:p w:rsidR="00EA3214" w:rsidRPr="00EA3214" w:rsidRDefault="00EA3214" w:rsidP="00EA3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lastRenderedPageBreak/>
        <w:t>Соленое тесто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Соленое тесто в последнее время стало очень популярным. Изделия, сделанные из соленого теста, красивы, элегантны и долговечны.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2190"/>
        <w:gridCol w:w="1890"/>
        <w:gridCol w:w="2505"/>
      </w:tblGrid>
      <w:tr w:rsidR="00EA3214" w:rsidRPr="00EA3214" w:rsidTr="00EA321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1295400"/>
                  <wp:effectExtent l="0" t="0" r="0" b="0"/>
                  <wp:docPr id="4" name="Рисунок 4" descr="http://proveryashka.narod.ru/images/tecto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roveryashka.narod.ru/images/tecto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1333500"/>
                  <wp:effectExtent l="0" t="0" r="0" b="0"/>
                  <wp:docPr id="3" name="Рисунок 3" descr="http://proveryashka.narod.ru/images/tecto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overyashka.narod.ru/images/tecto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1314450"/>
                  <wp:effectExtent l="0" t="0" r="9525" b="0"/>
                  <wp:docPr id="2" name="Рисунок 2" descr="http://proveryashka.narod.ru/images/tecto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roveryashka.narod.ru/images/tecto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vAlign w:val="center"/>
            <w:hideMark/>
          </w:tcPr>
          <w:p w:rsidR="00EA3214" w:rsidRPr="00EA3214" w:rsidRDefault="00EA3214" w:rsidP="00EA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219200"/>
                  <wp:effectExtent l="0" t="0" r="0" b="0"/>
                  <wp:docPr id="1" name="Рисунок 1" descr="http://proveryashka.narod.ru/images/tecto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roveryashka.narod.ru/images/tecto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Приготовление теста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приготовления теста понадобятся: соль «Экстра», пшеничная мука (высшего сорта), вода.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Перемешайте в миске 1 часть соли и 1 часть муки. Затем влейте 1/2 части воды и тщательно вымесите тесто.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получения цветного теста в воду можно добавить акварель или гуашь.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Сушка и раскраска изделий</w:t>
      </w:r>
    </w:p>
    <w:p w:rsidR="00EA3214" w:rsidRPr="00EA3214" w:rsidRDefault="00EA3214" w:rsidP="00EA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Полученные изделия лучше сушить в естественных условиях, т.к. при сушке в духовке они могут потрескаться. Для уменьшения времени сушки положите детскую работу в теплое место. После сушки изделия из теста можно раскрашивать и лакировать. Для раскраски лучше всего использовать художественную гуашь, в которую добавлено немного клея ПВА. Для лакировки используйте акриловый лак.</w:t>
      </w:r>
    </w:p>
    <w:p w:rsidR="002D463C" w:rsidRDefault="002D463C"/>
    <w:sectPr w:rsidR="002D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BB"/>
    <w:rsid w:val="002D463C"/>
    <w:rsid w:val="00EA3214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3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3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2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3214"/>
    <w:rPr>
      <w:i/>
      <w:iCs/>
    </w:rPr>
  </w:style>
  <w:style w:type="character" w:styleId="a5">
    <w:name w:val="Strong"/>
    <w:basedOn w:val="a0"/>
    <w:uiPriority w:val="22"/>
    <w:qFormat/>
    <w:rsid w:val="00EA3214"/>
    <w:rPr>
      <w:b/>
      <w:bCs/>
    </w:rPr>
  </w:style>
  <w:style w:type="character" w:customStyle="1" w:styleId="apple-converted-space">
    <w:name w:val="apple-converted-space"/>
    <w:basedOn w:val="a0"/>
    <w:rsid w:val="00EA3214"/>
  </w:style>
  <w:style w:type="character" w:styleId="a6">
    <w:name w:val="Hyperlink"/>
    <w:basedOn w:val="a0"/>
    <w:uiPriority w:val="99"/>
    <w:semiHidden/>
    <w:unhideWhenUsed/>
    <w:rsid w:val="00EA32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3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3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2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3214"/>
    <w:rPr>
      <w:i/>
      <w:iCs/>
    </w:rPr>
  </w:style>
  <w:style w:type="character" w:styleId="a5">
    <w:name w:val="Strong"/>
    <w:basedOn w:val="a0"/>
    <w:uiPriority w:val="22"/>
    <w:qFormat/>
    <w:rsid w:val="00EA3214"/>
    <w:rPr>
      <w:b/>
      <w:bCs/>
    </w:rPr>
  </w:style>
  <w:style w:type="character" w:customStyle="1" w:styleId="apple-converted-space">
    <w:name w:val="apple-converted-space"/>
    <w:basedOn w:val="a0"/>
    <w:rsid w:val="00EA3214"/>
  </w:style>
  <w:style w:type="character" w:styleId="a6">
    <w:name w:val="Hyperlink"/>
    <w:basedOn w:val="a0"/>
    <w:uiPriority w:val="99"/>
    <w:semiHidden/>
    <w:unhideWhenUsed/>
    <w:rsid w:val="00EA32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5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6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hyperlink" Target="http://proveryashka.narod.ru/trud.ht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hyperlink" Target="http://proveryashka.narod.ru/trud.htm" TargetMode="Externa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hyperlink" Target="http://proveryashka.narod.ru/trud.htm" TargetMode="Externa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</dc:creator>
  <cp:keywords/>
  <dc:description/>
  <cp:lastModifiedBy>KAB3</cp:lastModifiedBy>
  <cp:revision>3</cp:revision>
  <dcterms:created xsi:type="dcterms:W3CDTF">2013-02-21T04:17:00Z</dcterms:created>
  <dcterms:modified xsi:type="dcterms:W3CDTF">2013-02-21T04:18:00Z</dcterms:modified>
</cp:coreProperties>
</file>