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054CA" w:rsidRPr="003054CA" w:rsidTr="003054CA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4CA" w:rsidRPr="003054CA" w:rsidRDefault="003054CA" w:rsidP="003054CA">
            <w:pPr>
              <w:spacing w:after="100" w:afterAutospacing="1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89280A"/>
                <w:kern w:val="36"/>
                <w:sz w:val="27"/>
                <w:szCs w:val="27"/>
                <w:lang w:eastAsia="ru-RU"/>
              </w:rPr>
            </w:pPr>
            <w:r w:rsidRPr="003054CA">
              <w:rPr>
                <w:rFonts w:ascii="Tahoma" w:eastAsia="Times New Roman" w:hAnsi="Tahoma" w:cs="Tahoma"/>
                <w:b/>
                <w:bCs/>
                <w:color w:val="89280A"/>
                <w:kern w:val="36"/>
                <w:sz w:val="27"/>
                <w:szCs w:val="27"/>
                <w:lang w:eastAsia="ru-RU"/>
              </w:rPr>
              <w:t>Родителям будущих первоклассников</w:t>
            </w:r>
          </w:p>
        </w:tc>
      </w:tr>
      <w:tr w:rsidR="003054CA" w:rsidRPr="003054CA" w:rsidTr="003054C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3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22"/>
              <w:gridCol w:w="9214"/>
            </w:tblGrid>
            <w:tr w:rsidR="003054CA" w:rsidRPr="003054CA" w:rsidTr="003054CA">
              <w:tc>
                <w:tcPr>
                  <w:tcW w:w="20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054CA" w:rsidRPr="003054CA" w:rsidRDefault="003054CA" w:rsidP="003054CA">
                  <w:pPr>
                    <w:spacing w:before="100" w:beforeAutospacing="1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054CA" w:rsidRPr="003054CA" w:rsidRDefault="003054CA" w:rsidP="003054CA">
                  <w:pPr>
                    <w:spacing w:before="100" w:beforeAutospacing="1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"/>
                  </w:tblGrid>
                  <w:tr w:rsidR="003054CA" w:rsidRPr="003054CA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054CA" w:rsidRPr="003054CA" w:rsidRDefault="003054CA" w:rsidP="003054CA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054CA" w:rsidRPr="003054CA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054CA" w:rsidRPr="003054CA" w:rsidRDefault="003054CA" w:rsidP="003054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054CA" w:rsidRPr="003054CA" w:rsidRDefault="003054CA" w:rsidP="00305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4" w:type="dxa"/>
                  <w:tcMar>
                    <w:top w:w="135" w:type="dxa"/>
                    <w:left w:w="285" w:type="dxa"/>
                    <w:bottom w:w="0" w:type="dxa"/>
                    <w:right w:w="0" w:type="dxa"/>
                  </w:tcMar>
                  <w:hideMark/>
                </w:tcPr>
                <w:p w:rsidR="003054CA" w:rsidRPr="003054CA" w:rsidRDefault="003054CA" w:rsidP="003054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A252349" wp14:editId="4DC75740">
                        <wp:extent cx="1419225" cy="1066800"/>
                        <wp:effectExtent l="0" t="0" r="9525" b="0"/>
                        <wp:docPr id="5" name="Рисунок 5" descr="http://g1583.ru/files/kartinki/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1583.ru/files/kartinki/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54C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Каковы критерии готовности ребенка к обучению в школе?</w:t>
                  </w: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 вопрос отвечает заведующая  окружного учебно-методического центра Ушакова Татьяна Ивановна</w:t>
                  </w:r>
                  <w:proofErr w:type="gramStart"/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.:</w:t>
                  </w:r>
                  <w:proofErr w:type="gramEnd"/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 началу обучения в школе у ребенка должны быть развиты элементарные математические представления. Он должен знать: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состав чисел первого десятка (из отдельных единиц и из двух меньших чисел);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как получить число первого десятка, прибавляя единицу к предыдущему и вычитая единицу из следующего за ним в ряду;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цифры 0, 1, 2, 3, 4, 5, 6, 7, 8, 9;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знаки +, -, =, &gt;, &lt;;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название текущего месяца, последовательность дней недели;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Он должен уметь: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называть числа в прямом и обратном порядке;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соотносить цифру и число предметов;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составлять и решать задачи в одно действие на сложение и вычитание;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пользоваться знаками арифметических действий;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измерять длину предметов с помощью условной меры;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составлять из нескольких треугольников, четырехугольников фигуры большего размера;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делить круг, квадрат на 2 и 4 части;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ориентироваться на листке клетчатой бумаги.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 началу обучения в школе в области развития речи дети должны уметь: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строить сложные предложения разных видов;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составлять рассказы по картине, серии картинок, небольшие сказки;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находить слова с определенным звуком;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определять место звука в слове;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составлять предложения из 3-4 слов;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членить простые предложения на слова;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членить слова на слоги (части);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различать разные жанры художественной литературы: сказку, рассказ, стихотворение;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самостоятельно, выразительно, последовательно передавать содержание небольших литературных текстов, драматизировать небольшие произведения.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 области представлений  об окружающем мире: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уметь различать по внешнему виду растения, распространенные в данной местности;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иметь представление о сезонных явлениях природы;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знать свой домашний адрес, фамилию, имя, отчество родителей.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36B00C6" wp14:editId="6B09938E">
                        <wp:extent cx="1419225" cy="1066800"/>
                        <wp:effectExtent l="0" t="0" r="9525" b="0"/>
                        <wp:docPr id="4" name="Рисунок 4" descr="http://g1583.ru/files/kartinki/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g1583.ru/files/kartinki/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54C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Каковы критерии психологической готовности ребенка к школе?</w:t>
                  </w: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Социально-психологическая  готовность к школе: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учебная мотивация (хочет идти в школу; понимает важность и необходимость учения; проявляет выраженный интерес к получению новых знаний);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умение принять учебную задачу (внимательно выслушать, по необходимости уточнить задание).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Развитие школьно-значимых  психологических функций: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развитие мелких мышц руки (рука развита хорошо, ребенок уверенно владеет карандашом, ножницами);</w:t>
                  </w:r>
                  <w:proofErr w:type="gramEnd"/>
                </w:p>
                <w:p w:rsidR="003054CA" w:rsidRPr="003054CA" w:rsidRDefault="003054CA" w:rsidP="003054C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пространственная организация, координация движений (умение правильно определять выше - ниже, вперед - назад, слева - справа);</w:t>
                  </w:r>
                  <w:proofErr w:type="gramEnd"/>
                </w:p>
                <w:p w:rsidR="003054CA" w:rsidRPr="003054CA" w:rsidRDefault="003054CA" w:rsidP="003054C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координация в системе глаз - рука (ребенок может правильно перенести в тетрадь простейший графический образ - узор, фигуру - зрительно воспринимаемый на расстоянии (например, из книг);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развитие логического мышления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развитие произвольного внимания (способность удерживать внимание на выполняемой работе в течение 15-20 минут);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развитие произвольной памяти (способность к опосредованному запоминанию: связывать запоминаемый материал с конкретным символом /слово - картинка либо слово - ситуация/).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96E9084" wp14:editId="51AB0160">
                        <wp:extent cx="1419225" cy="1143000"/>
                        <wp:effectExtent l="0" t="0" r="9525" b="0"/>
                        <wp:docPr id="3" name="Рисунок 3" descr="http://g1583.ru/files/kartinki/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g1583.ru/files/kartinki/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54C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Какие требования предъявляет школа к развитию речи ребенка?</w:t>
                  </w: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Умение правильно  произносить все звуки речи и  различать их на слух;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Умение употреблять  разные части речи точно по смыслу;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Умение использовать в речи синонимы, антонимы, существительные  с обобщающим </w:t>
                  </w: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значением;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Умение отвечать на вопросы и задавать их;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Умение самостоятельно передавать содержание литературных текстов;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Умение составлять рассказы о предметах (по плану, предложенному  взрослым, по картинке, по серии сюжетных картинок);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Кругозор (представление  ребенка о мире </w:t>
                  </w:r>
                  <w:proofErr w:type="gramStart"/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достаточно развернуто</w:t>
                  </w:r>
                  <w:proofErr w:type="gramEnd"/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развита память, внимание, другие интеллектуальные способности). 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860AF85" wp14:editId="203A4D85">
                        <wp:extent cx="1419225" cy="942975"/>
                        <wp:effectExtent l="0" t="0" r="9525" b="9525"/>
                        <wp:docPr id="2" name="Рисунок 2" descr="http://g1583.ru/files/kartinki/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g1583.ru/files/kartinki/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54C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 шести или с семи лет нужно отдавать ребенка в 1 класс?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Однозначно ответить на этот вопрос нельзя, так как необходимо учитывать ряд факторов, определяющих подготовленность ребенка к обучению. Именно от того, насколько ребенок  развит физически, психически, умственно  и личностно, а также каково состояние  здоровья ребенка, и будет зависеть, с какого возраста ему необходимо начать обучение в школе. Имеет значение весь комплекс факторов, определяющих уровень развития ребенка, при котором требования систематического обучения не будут чрезмерными и не приведут к нарушению его здоровья.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Напомним, что  у детей, не подготовленных к систематическому обучению, труднее и дольше проходит период адаптации (приспособления) к  школе, у них гораздо чаще проявляются  различные трудности обучения, среди  них значительно больше неуспевающих, и не только в первом классе.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Согласно санитарно-эпидемиологическим правилам </w:t>
                  </w:r>
                  <w:proofErr w:type="spellStart"/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СанПин</w:t>
                  </w:r>
                  <w:proofErr w:type="spellEnd"/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2.42.1178-02 "Гигиенические требования к условиям обучения в общеобразовательных учреждениях" в первые классы школ принимаются дети седьмого или восьмого года жизни по усмотрению родителей на основании заключения психолого-медико-педагогической комиссии (консультации) о готовности ребенка к обучению.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Обязательным  условием для приема в школу детей  седьмого года жизни является достижение ими к 1 сентября возраста не менее  шести с половиной лет. Обучение детей, не достигших шести с половиной  лет к началу учебного года, проводится в условиях детского сада. 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Как может родитель сам определить готовность ребенка к школе?</w:t>
                  </w: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В книгах Л.Ф. Тихомировой, А.В. Басова "Развитие логического  мышления детей". Ярославль, 1996, Л.А. </w:t>
                  </w:r>
                  <w:proofErr w:type="spellStart"/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Венгер</w:t>
                  </w:r>
                  <w:proofErr w:type="spellEnd"/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А.Л. </w:t>
                  </w:r>
                  <w:proofErr w:type="spellStart"/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Венгер</w:t>
                  </w:r>
                  <w:proofErr w:type="spellEnd"/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"Готов ли Ваш ребенок к школе". Москва, 1994 представлены диагностические задания для определения психологической готовности ребенка к школе. 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Какова продолжительность занятий с ребенком в домашних условиях?</w:t>
                  </w: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Продолжительность ежедневных домашних занятий по развитию познавательных способностей первоклассников (по индивидуальной рекомендации учителя) не должна превышать 30 минут.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Помните, что  для ребенка 6-7 лет игра является основным способом познания окружающего  мира. Поэтому в занятия необходимо включать игровые элементы. 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7BCB6BD" wp14:editId="1DBB5F2F">
                        <wp:extent cx="1428750" cy="952500"/>
                        <wp:effectExtent l="0" t="0" r="0" b="0"/>
                        <wp:docPr id="1" name="Рисунок 1" descr="http://g1583.ru/files/kartinki/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g1583.ru/files/kartinki/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54C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Какие занятия полезны для ребенка в период его подготовки к школе?</w:t>
                  </w: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Развитие мелких  мышц руки: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работа с конструкторами разного типа;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работа с ножницами, пластилином;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рисование в альбомах (</w:t>
                  </w:r>
                  <w:proofErr w:type="spellStart"/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карандишами</w:t>
                  </w:r>
                  <w:proofErr w:type="spellEnd"/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красками).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Развитие познавательных  способностей (развитие памяти, внимания, восприятия, мышления).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Работать с  этим Вам помогут </w:t>
                  </w:r>
                  <w:proofErr w:type="spellStart"/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слудующие</w:t>
                  </w:r>
                  <w:proofErr w:type="spellEnd"/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книги: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книга "Подготовка к школе". </w:t>
                  </w:r>
                  <w:proofErr w:type="gramStart"/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(О.И. Тушканова.</w:t>
                  </w:r>
                  <w:proofErr w:type="gramEnd"/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Подготовка руки к письму. Волгоград, 1993 г.);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альбомы "От</w:t>
                  </w:r>
                  <w:proofErr w:type="gramStart"/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до Я" (два выпуска);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Л.Ф. Тихомирова, А.В. Басов. "Развитие логического мышления детей". Ярославль, 1996 г.;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Тесты "Готов ли Ваш ребенок к школе?" (Мышление, моторика);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Тесты "Готов ли Ваш ребенок к школе?" (Окружающий мир)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"Я начинаю учиться" - выпуск 1, 2, 3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Л.Ф. Тихомирова. "Развитие познавательных способностей детей". Ярославль, 1996 г.;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Серия "Книги для талантливых детей и заботливых родителей";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Л.В. </w:t>
                  </w:r>
                  <w:proofErr w:type="spellStart"/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Черелюшкина</w:t>
                  </w:r>
                  <w:proofErr w:type="spellEnd"/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"Развитие памяти детей". Ярославль, 1996 г.;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"Подготовка к школе" (развитие внимания);</w:t>
                  </w:r>
                </w:p>
                <w:p w:rsidR="003054CA" w:rsidRPr="003054CA" w:rsidRDefault="003054CA" w:rsidP="003054C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Безруких</w:t>
                  </w:r>
                  <w:proofErr w:type="gramEnd"/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М.М., Ефимова С.П., Князева М.Г. "Как подготовить ребенка к школе и по какой программе лучше учиться". Москва, 1994 г.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3054C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Вы хотите лучше понять особенности своего ребенка?</w:t>
                  </w: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Попытайтесь ответить себе на следующие вопросы: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Умеет ли ребенок  играть в сюжетно-ролевые игры, доступны ли ему игры с правилами?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Есть ли у  ребенка друзья?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Умеет ли ребенок  вступать в разговор со старшими?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Умеет ли ребенок  оценивать свои поступки?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Есть ли у  ребенка любимые игры, книжки, мультфильмы? 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Первокласснику потребуются:  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1.      Портфель;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2.      Пенал;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3.      Ручки (синие, черные, зеленые, красные);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4.      Цветные карандаши;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5.      Простые карандаши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6.      Линейка;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7.      Папка для труда;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8.      Цветная бумага;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9.      Бумага для рисования;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10.     Гуашь;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11.     Кисточки;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12.     Ножницы;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13.     Клей-карандаш;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14.     Обложки для учебников и тетрадей;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15.     Спортивная форма;</w:t>
                  </w:r>
                </w:p>
                <w:p w:rsidR="003054CA" w:rsidRPr="003054CA" w:rsidRDefault="003054CA" w:rsidP="003054C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4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16.     Мешок для сменной обуви;</w:t>
                  </w:r>
                </w:p>
              </w:tc>
            </w:tr>
          </w:tbl>
          <w:p w:rsidR="003054CA" w:rsidRPr="003054CA" w:rsidRDefault="003054CA" w:rsidP="003054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8803A2" w:rsidRDefault="008803A2"/>
    <w:sectPr w:rsidR="0088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096B"/>
    <w:multiLevelType w:val="multilevel"/>
    <w:tmpl w:val="139A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5063B"/>
    <w:multiLevelType w:val="multilevel"/>
    <w:tmpl w:val="54AA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4617E"/>
    <w:multiLevelType w:val="multilevel"/>
    <w:tmpl w:val="BC8A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764D5"/>
    <w:multiLevelType w:val="multilevel"/>
    <w:tmpl w:val="206E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B79C6"/>
    <w:multiLevelType w:val="multilevel"/>
    <w:tmpl w:val="012A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E66BE"/>
    <w:multiLevelType w:val="multilevel"/>
    <w:tmpl w:val="C868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E43DD"/>
    <w:multiLevelType w:val="multilevel"/>
    <w:tmpl w:val="887E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03EB2"/>
    <w:multiLevelType w:val="multilevel"/>
    <w:tmpl w:val="E028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948C2"/>
    <w:multiLevelType w:val="multilevel"/>
    <w:tmpl w:val="1FA0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C3"/>
    <w:rsid w:val="003054CA"/>
    <w:rsid w:val="007108C3"/>
    <w:rsid w:val="0088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0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54CA"/>
    <w:rPr>
      <w:color w:val="0000FF"/>
      <w:u w:val="single"/>
    </w:rPr>
  </w:style>
  <w:style w:type="character" w:customStyle="1" w:styleId="chkd">
    <w:name w:val="chkd"/>
    <w:basedOn w:val="a0"/>
    <w:rsid w:val="003054CA"/>
  </w:style>
  <w:style w:type="character" w:customStyle="1" w:styleId="apple-style-span">
    <w:name w:val="apple-style-span"/>
    <w:basedOn w:val="a0"/>
    <w:rsid w:val="003054CA"/>
  </w:style>
  <w:style w:type="character" w:styleId="a5">
    <w:name w:val="Strong"/>
    <w:basedOn w:val="a0"/>
    <w:uiPriority w:val="22"/>
    <w:qFormat/>
    <w:rsid w:val="003054CA"/>
    <w:rPr>
      <w:b/>
      <w:bCs/>
    </w:rPr>
  </w:style>
  <w:style w:type="character" w:styleId="a6">
    <w:name w:val="Emphasis"/>
    <w:basedOn w:val="a0"/>
    <w:uiPriority w:val="20"/>
    <w:qFormat/>
    <w:rsid w:val="003054C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0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0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54CA"/>
    <w:rPr>
      <w:color w:val="0000FF"/>
      <w:u w:val="single"/>
    </w:rPr>
  </w:style>
  <w:style w:type="character" w:customStyle="1" w:styleId="chkd">
    <w:name w:val="chkd"/>
    <w:basedOn w:val="a0"/>
    <w:rsid w:val="003054CA"/>
  </w:style>
  <w:style w:type="character" w:customStyle="1" w:styleId="apple-style-span">
    <w:name w:val="apple-style-span"/>
    <w:basedOn w:val="a0"/>
    <w:rsid w:val="003054CA"/>
  </w:style>
  <w:style w:type="character" w:styleId="a5">
    <w:name w:val="Strong"/>
    <w:basedOn w:val="a0"/>
    <w:uiPriority w:val="22"/>
    <w:qFormat/>
    <w:rsid w:val="003054CA"/>
    <w:rPr>
      <w:b/>
      <w:bCs/>
    </w:rPr>
  </w:style>
  <w:style w:type="character" w:styleId="a6">
    <w:name w:val="Emphasis"/>
    <w:basedOn w:val="a0"/>
    <w:uiPriority w:val="20"/>
    <w:qFormat/>
    <w:rsid w:val="003054C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0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1201</Words>
  <Characters>6848</Characters>
  <Application>Microsoft Office Word</Application>
  <DocSecurity>0</DocSecurity>
  <Lines>57</Lines>
  <Paragraphs>16</Paragraphs>
  <ScaleCrop>false</ScaleCrop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</dc:creator>
  <cp:keywords/>
  <dc:description/>
  <cp:lastModifiedBy>KAB3</cp:lastModifiedBy>
  <cp:revision>2</cp:revision>
  <dcterms:created xsi:type="dcterms:W3CDTF">2013-02-21T04:08:00Z</dcterms:created>
  <dcterms:modified xsi:type="dcterms:W3CDTF">2013-02-21T04:11:00Z</dcterms:modified>
</cp:coreProperties>
</file>