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364"/>
        <w:tblW w:w="10545" w:type="dxa"/>
        <w:tblLook w:val="04A0" w:firstRow="1" w:lastRow="0" w:firstColumn="1" w:lastColumn="0" w:noHBand="0" w:noVBand="1"/>
      </w:tblPr>
      <w:tblGrid>
        <w:gridCol w:w="10605"/>
      </w:tblGrid>
      <w:tr w:rsidR="00FC776E" w:rsidRPr="000F5509" w:rsidTr="008B1379">
        <w:trPr>
          <w:trHeight w:val="1286"/>
        </w:trPr>
        <w:tc>
          <w:tcPr>
            <w:tcW w:w="10545" w:type="dxa"/>
          </w:tcPr>
          <w:tbl>
            <w:tblPr>
              <w:tblStyle w:val="a9"/>
              <w:tblpPr w:leftFromText="180" w:rightFromText="180" w:vertAnchor="text" w:horzAnchor="page" w:tblpX="1632" w:tblpY="-778"/>
              <w:tblW w:w="10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89"/>
            </w:tblGrid>
            <w:tr w:rsidR="00FC776E" w:rsidRPr="000F5509" w:rsidTr="008B1379">
              <w:trPr>
                <w:trHeight w:val="111"/>
              </w:trPr>
              <w:tc>
                <w:tcPr>
                  <w:tcW w:w="9905" w:type="dxa"/>
                  <w:hideMark/>
                </w:tcPr>
                <w:p w:rsidR="00FC776E" w:rsidRPr="000F5509" w:rsidRDefault="00FC776E" w:rsidP="00296715">
                  <w:pPr>
                    <w:widowControl/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Liberation Serif" w:eastAsia="Times New Roman" w:hAnsi="Liberation Serif"/>
                      <w:b/>
                      <w:lang w:val="ru-RU"/>
                    </w:rPr>
                  </w:pPr>
                  <w:r w:rsidRPr="000F5509">
                    <w:rPr>
                      <w:rFonts w:ascii="Liberation Serif" w:eastAsia="Times New Roman" w:hAnsi="Liberation Serif"/>
                      <w:b/>
                      <w:lang w:val="ru-RU"/>
                    </w:rPr>
                    <w:t>Приложение №3</w:t>
                  </w:r>
                </w:p>
              </w:tc>
            </w:tr>
            <w:tr w:rsidR="00FC776E" w:rsidRPr="000F5509" w:rsidTr="008B1379">
              <w:trPr>
                <w:trHeight w:val="117"/>
              </w:trPr>
              <w:tc>
                <w:tcPr>
                  <w:tcW w:w="9905" w:type="dxa"/>
                  <w:hideMark/>
                </w:tcPr>
                <w:p w:rsidR="00FC776E" w:rsidRPr="000F5509" w:rsidRDefault="00FC776E" w:rsidP="00296715">
                  <w:pPr>
                    <w:widowControl/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Liberation Serif" w:eastAsia="Times New Roman" w:hAnsi="Liberation Serif"/>
                      <w:b/>
                      <w:lang w:val="ru-RU"/>
                    </w:rPr>
                  </w:pPr>
                  <w:r w:rsidRPr="000F5509">
                    <w:rPr>
                      <w:rFonts w:ascii="Liberation Serif" w:eastAsia="Times New Roman" w:hAnsi="Liberation Serif"/>
                      <w:b/>
                      <w:lang w:val="ru-RU"/>
                    </w:rPr>
                    <w:t>к Осно</w:t>
                  </w:r>
                  <w:r w:rsidR="0021478C" w:rsidRPr="000F5509">
                    <w:rPr>
                      <w:rFonts w:ascii="Liberation Serif" w:eastAsia="Times New Roman" w:hAnsi="Liberation Serif"/>
                      <w:b/>
                      <w:lang w:val="ru-RU"/>
                    </w:rPr>
                    <w:t>вной образовательной программе С</w:t>
                  </w:r>
                  <w:r w:rsidRPr="000F5509">
                    <w:rPr>
                      <w:rFonts w:ascii="Liberation Serif" w:eastAsia="Times New Roman" w:hAnsi="Liberation Serif"/>
                      <w:b/>
                      <w:lang w:val="ru-RU"/>
                    </w:rPr>
                    <w:t>ОО</w:t>
                  </w:r>
                </w:p>
                <w:p w:rsidR="00FC776E" w:rsidRPr="000F5509" w:rsidRDefault="00FC776E" w:rsidP="00296715">
                  <w:pPr>
                    <w:widowControl/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="Liberation Serif" w:eastAsia="Times New Roman" w:hAnsi="Liberation Serif"/>
                      <w:b/>
                      <w:lang w:val="ru-RU"/>
                    </w:rPr>
                  </w:pPr>
                  <w:r w:rsidRPr="000F5509">
                    <w:rPr>
                      <w:rFonts w:ascii="Liberation Serif" w:eastAsia="Times New Roman" w:hAnsi="Liberation Serif"/>
                      <w:b/>
                      <w:lang w:val="ru-RU"/>
                    </w:rPr>
                    <w:t xml:space="preserve"> </w:t>
                  </w:r>
                </w:p>
              </w:tc>
            </w:tr>
            <w:tr w:rsidR="00FC776E" w:rsidRPr="000F5509" w:rsidTr="008B1379">
              <w:trPr>
                <w:trHeight w:val="454"/>
              </w:trPr>
              <w:tc>
                <w:tcPr>
                  <w:tcW w:w="9905" w:type="dxa"/>
                  <w:hideMark/>
                </w:tcPr>
                <w:tbl>
                  <w:tblPr>
                    <w:tblStyle w:val="a9"/>
                    <w:tblW w:w="9356" w:type="dxa"/>
                    <w:tblInd w:w="8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02"/>
                    <w:gridCol w:w="5954"/>
                  </w:tblGrid>
                  <w:tr w:rsidR="00FC776E" w:rsidRPr="000F5509" w:rsidTr="008B1379">
                    <w:trPr>
                      <w:trHeight w:val="468"/>
                    </w:trPr>
                    <w:tc>
                      <w:tcPr>
                        <w:tcW w:w="3402" w:type="dxa"/>
                      </w:tcPr>
                      <w:p w:rsidR="00FC776E" w:rsidRPr="000F5509" w:rsidRDefault="00FC776E" w:rsidP="00616666">
                        <w:pPr>
                          <w:framePr w:hSpace="180" w:wrap="around" w:vAnchor="text" w:hAnchor="margin" w:xAlign="right" w:y="-364"/>
                          <w:widowControl/>
                          <w:autoSpaceDE/>
                          <w:autoSpaceDN/>
                          <w:adjustRightInd/>
                          <w:spacing w:line="276" w:lineRule="auto"/>
                          <w:rPr>
                            <w:rFonts w:ascii="Liberation Serif" w:eastAsia="Times New Roman" w:hAnsi="Liberation Serif"/>
                            <w:lang w:val="ru-RU"/>
                          </w:rPr>
                        </w:pPr>
                      </w:p>
                    </w:tc>
                    <w:tc>
                      <w:tcPr>
                        <w:tcW w:w="5954" w:type="dxa"/>
                      </w:tcPr>
                      <w:p w:rsidR="00FC776E" w:rsidRPr="000F5509" w:rsidRDefault="00FC776E" w:rsidP="00616666">
                        <w:pPr>
                          <w:framePr w:hSpace="180" w:wrap="around" w:vAnchor="text" w:hAnchor="margin" w:xAlign="right" w:y="-364"/>
                          <w:widowControl/>
                          <w:autoSpaceDE/>
                          <w:adjustRightInd/>
                          <w:spacing w:line="276" w:lineRule="auto"/>
                          <w:ind w:left="-44"/>
                          <w:jc w:val="right"/>
                          <w:rPr>
                            <w:rFonts w:ascii="Liberation Serif" w:eastAsia="Times New Roman" w:hAnsi="Liberation Serif"/>
                            <w:lang w:val="ru-RU" w:eastAsia="en-US"/>
                          </w:rPr>
                        </w:pPr>
                      </w:p>
                    </w:tc>
                  </w:tr>
                </w:tbl>
                <w:p w:rsidR="00FC776E" w:rsidRPr="000F5509" w:rsidRDefault="00FC776E" w:rsidP="00616666">
                  <w:pPr>
                    <w:widowControl/>
                    <w:autoSpaceDE/>
                    <w:autoSpaceDN/>
                    <w:adjustRightInd/>
                    <w:spacing w:line="276" w:lineRule="auto"/>
                    <w:rPr>
                      <w:rFonts w:ascii="Liberation Serif" w:eastAsia="Times New Roman" w:hAnsi="Liberation Serif"/>
                      <w:lang w:val="ru-RU"/>
                    </w:rPr>
                  </w:pPr>
                </w:p>
              </w:tc>
            </w:tr>
          </w:tbl>
          <w:p w:rsidR="00FC776E" w:rsidRPr="000F5509" w:rsidRDefault="00FC776E" w:rsidP="00296715">
            <w:pPr>
              <w:pStyle w:val="a3"/>
              <w:spacing w:line="276" w:lineRule="auto"/>
              <w:jc w:val="right"/>
              <w:rPr>
                <w:rStyle w:val="a8"/>
                <w:rFonts w:ascii="Liberation Serif" w:hAnsi="Liberation Serif" w:cs="Times New Roman"/>
                <w:bCs w:val="0"/>
                <w:sz w:val="24"/>
                <w:szCs w:val="24"/>
              </w:rPr>
            </w:pPr>
          </w:p>
        </w:tc>
      </w:tr>
    </w:tbl>
    <w:p w:rsidR="00FC776E" w:rsidRPr="000F5509" w:rsidRDefault="00FC776E" w:rsidP="00296715">
      <w:pPr>
        <w:spacing w:line="276" w:lineRule="auto"/>
        <w:rPr>
          <w:rFonts w:ascii="Liberation Serif" w:hAnsi="Liberation Serif"/>
          <w:b/>
          <w:lang w:val="ru-RU"/>
        </w:rPr>
      </w:pPr>
    </w:p>
    <w:p w:rsidR="00FC776E" w:rsidRPr="000F5509" w:rsidRDefault="00FC776E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FC776E" w:rsidRPr="000F5509" w:rsidRDefault="00FC776E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FC776E" w:rsidRPr="000F5509" w:rsidRDefault="00FC776E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FC776E" w:rsidRPr="000F5509" w:rsidRDefault="00FC776E" w:rsidP="00296715">
      <w:pPr>
        <w:pStyle w:val="a5"/>
        <w:spacing w:line="276" w:lineRule="auto"/>
        <w:jc w:val="center"/>
        <w:rPr>
          <w:rFonts w:ascii="Liberation Serif" w:hAnsi="Liberation Serif"/>
          <w:b/>
          <w:lang w:val="ru-RU"/>
        </w:rPr>
      </w:pPr>
    </w:p>
    <w:p w:rsidR="00FC776E" w:rsidRPr="000F5509" w:rsidRDefault="00FC776E" w:rsidP="00296715">
      <w:pPr>
        <w:spacing w:line="276" w:lineRule="auto"/>
        <w:jc w:val="center"/>
        <w:rPr>
          <w:rFonts w:ascii="Liberation Serif" w:hAnsi="Liberation Serif"/>
          <w:b/>
          <w:lang w:val="ru-RU"/>
        </w:rPr>
      </w:pPr>
      <w:r w:rsidRPr="000F5509">
        <w:rPr>
          <w:rFonts w:ascii="Liberation Serif" w:hAnsi="Liberation Serif"/>
          <w:b/>
          <w:lang w:val="ru-RU"/>
        </w:rPr>
        <w:t xml:space="preserve"> ПЛАН </w:t>
      </w:r>
    </w:p>
    <w:p w:rsidR="00FC776E" w:rsidRPr="000F5509" w:rsidRDefault="00FC776E" w:rsidP="00296715">
      <w:pPr>
        <w:spacing w:line="276" w:lineRule="auto"/>
        <w:jc w:val="center"/>
        <w:rPr>
          <w:rFonts w:ascii="Liberation Serif" w:hAnsi="Liberation Serif"/>
          <w:b/>
          <w:lang w:val="ru-RU"/>
        </w:rPr>
      </w:pPr>
      <w:r w:rsidRPr="000F5509">
        <w:rPr>
          <w:rFonts w:ascii="Liberation Serif" w:hAnsi="Liberation Serif"/>
          <w:b/>
          <w:lang w:val="ru-RU"/>
        </w:rPr>
        <w:t>ВНЕУРОЧНОЙ ДЕЯТЕЛЬНОСТИ</w:t>
      </w:r>
    </w:p>
    <w:p w:rsidR="00FC776E" w:rsidRPr="000F5509" w:rsidRDefault="00FC776E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Theme="minorHAnsi" w:hAnsi="Liberation Serif"/>
          <w:b/>
          <w:caps/>
          <w:lang w:val="ru-RU" w:eastAsia="en-US"/>
        </w:rPr>
      </w:pPr>
      <w:r w:rsidRPr="000F5509">
        <w:rPr>
          <w:rFonts w:ascii="Liberation Serif" w:eastAsiaTheme="minorHAnsi" w:hAnsi="Liberation Serif"/>
          <w:b/>
          <w:caps/>
          <w:lang w:val="ru-RU" w:eastAsia="en-US"/>
        </w:rPr>
        <w:t>в соотвествии с ФГОС СРЕДНЕГО общего образования</w:t>
      </w:r>
    </w:p>
    <w:p w:rsidR="00FC776E" w:rsidRPr="000F5509" w:rsidRDefault="003339C1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caps/>
          <w:lang w:val="ru-RU" w:eastAsia="en-US"/>
        </w:rPr>
      </w:pPr>
      <w:r w:rsidRPr="000F5509">
        <w:rPr>
          <w:rFonts w:ascii="Liberation Serif" w:eastAsiaTheme="minorHAnsi" w:hAnsi="Liberation Serif"/>
          <w:b/>
          <w:caps/>
          <w:lang w:val="ru-RU" w:eastAsia="en-US"/>
        </w:rPr>
        <w:t xml:space="preserve">для обучающихся </w:t>
      </w:r>
      <w:r w:rsidR="00311B83" w:rsidRPr="000F5509">
        <w:rPr>
          <w:rFonts w:ascii="Liberation Serif" w:eastAsiaTheme="minorHAnsi" w:hAnsi="Liberation Serif"/>
          <w:b/>
          <w:caps/>
          <w:lang w:val="ru-RU" w:eastAsia="en-US"/>
        </w:rPr>
        <w:t>11</w:t>
      </w:r>
      <w:r w:rsidR="00FC776E" w:rsidRPr="000F5509">
        <w:rPr>
          <w:rFonts w:ascii="Liberation Serif" w:eastAsiaTheme="minorHAnsi" w:hAnsi="Liberation Serif"/>
          <w:b/>
          <w:caps/>
          <w:lang w:val="ru-RU" w:eastAsia="en-US"/>
        </w:rPr>
        <w:t xml:space="preserve"> классА</w:t>
      </w:r>
    </w:p>
    <w:p w:rsidR="00FC776E" w:rsidRPr="000F5509" w:rsidRDefault="00FC776E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 w:eastAsia="en-US"/>
        </w:rPr>
      </w:pPr>
      <w:r w:rsidRPr="000F5509">
        <w:rPr>
          <w:rFonts w:ascii="Liberation Serif" w:eastAsia="Times New Roman" w:hAnsi="Liberation Serif"/>
          <w:b/>
          <w:lang w:val="ru-RU" w:eastAsia="en-US"/>
        </w:rPr>
        <w:t>МБОУ СОШ №6</w:t>
      </w:r>
    </w:p>
    <w:p w:rsidR="00FC776E" w:rsidRPr="000F5509" w:rsidRDefault="00FC776E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 w:eastAsia="en-US"/>
        </w:rPr>
      </w:pPr>
    </w:p>
    <w:p w:rsidR="00FC776E" w:rsidRPr="000F5509" w:rsidRDefault="00FC776E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  <w:r w:rsidRPr="000F5509">
        <w:rPr>
          <w:rFonts w:ascii="Liberation Serif" w:hAnsi="Liberation Serif"/>
          <w:b/>
          <w:spacing w:val="-12"/>
          <w:lang w:val="ru-RU"/>
        </w:rPr>
        <w:t xml:space="preserve">                                      </w:t>
      </w:r>
    </w:p>
    <w:p w:rsidR="00FC776E" w:rsidRPr="000F5509" w:rsidRDefault="00FC776E" w:rsidP="00296715">
      <w:pPr>
        <w:shd w:val="clear" w:color="auto" w:fill="FFFFFF"/>
        <w:spacing w:before="29" w:line="276" w:lineRule="auto"/>
        <w:ind w:right="2141"/>
        <w:jc w:val="center"/>
        <w:rPr>
          <w:rFonts w:ascii="Liberation Serif" w:hAnsi="Liberation Serif"/>
          <w:b/>
          <w:lang w:val="ru-RU"/>
        </w:rPr>
      </w:pPr>
    </w:p>
    <w:p w:rsidR="00FC776E" w:rsidRPr="000F5509" w:rsidRDefault="00FC776E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FC776E" w:rsidRPr="000F5509" w:rsidRDefault="00FC776E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296715" w:rsidRPr="000F5509" w:rsidRDefault="00296715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FC776E" w:rsidRPr="000F5509" w:rsidRDefault="00FC776E" w:rsidP="00296715">
      <w:pPr>
        <w:shd w:val="clear" w:color="auto" w:fill="FFFFFF"/>
        <w:spacing w:before="29" w:line="276" w:lineRule="auto"/>
        <w:ind w:right="2141"/>
        <w:rPr>
          <w:rFonts w:ascii="Liberation Serif" w:hAnsi="Liberation Serif"/>
          <w:b/>
          <w:lang w:val="ru-RU"/>
        </w:rPr>
      </w:pPr>
    </w:p>
    <w:p w:rsidR="00FC776E" w:rsidRPr="000F5509" w:rsidRDefault="00FC776E" w:rsidP="00296715">
      <w:pPr>
        <w:shd w:val="clear" w:color="auto" w:fill="FFFFFF"/>
        <w:spacing w:before="29" w:line="276" w:lineRule="auto"/>
        <w:ind w:right="2141"/>
        <w:jc w:val="center"/>
        <w:rPr>
          <w:rFonts w:ascii="Liberation Serif" w:hAnsi="Liberation Serif"/>
          <w:b/>
          <w:spacing w:val="-12"/>
          <w:lang w:val="ru-RU"/>
        </w:rPr>
      </w:pPr>
    </w:p>
    <w:p w:rsidR="00FC776E" w:rsidRPr="000F5509" w:rsidRDefault="00296715" w:rsidP="00296715">
      <w:pPr>
        <w:shd w:val="clear" w:color="auto" w:fill="FFFFFF"/>
        <w:spacing w:before="29" w:line="276" w:lineRule="auto"/>
        <w:ind w:right="2141"/>
        <w:jc w:val="center"/>
        <w:rPr>
          <w:rFonts w:ascii="Liberation Serif" w:hAnsi="Liberation Serif"/>
          <w:b/>
          <w:spacing w:val="-12"/>
          <w:lang w:val="ru-RU"/>
        </w:rPr>
        <w:sectPr w:rsidR="00FC776E" w:rsidRPr="000F5509" w:rsidSect="008B1379">
          <w:pgSz w:w="11909" w:h="16834"/>
          <w:pgMar w:top="1221" w:right="1136" w:bottom="360" w:left="862" w:header="720" w:footer="720" w:gutter="0"/>
          <w:pgNumType w:start="2"/>
          <w:cols w:space="720"/>
        </w:sectPr>
      </w:pPr>
      <w:r w:rsidRPr="000F5509">
        <w:rPr>
          <w:rFonts w:ascii="Liberation Serif" w:hAnsi="Liberation Serif"/>
          <w:b/>
          <w:spacing w:val="-12"/>
          <w:lang w:val="ru-RU"/>
        </w:rPr>
        <w:t xml:space="preserve">                                                       </w:t>
      </w:r>
      <w:r w:rsidR="00CD5C59" w:rsidRPr="000F5509">
        <w:rPr>
          <w:rFonts w:ascii="Liberation Serif" w:hAnsi="Liberation Serif"/>
          <w:b/>
          <w:spacing w:val="-12"/>
          <w:lang w:val="ru-RU"/>
        </w:rPr>
        <w:t>202</w:t>
      </w:r>
      <w:r w:rsidR="003339C1" w:rsidRPr="000F5509">
        <w:rPr>
          <w:rFonts w:ascii="Liberation Serif" w:hAnsi="Liberation Serif"/>
          <w:b/>
          <w:spacing w:val="-12"/>
          <w:lang w:val="ru-RU"/>
        </w:rPr>
        <w:t>3</w:t>
      </w:r>
      <w:r w:rsidR="00CD5C59" w:rsidRPr="000F5509">
        <w:rPr>
          <w:rFonts w:ascii="Liberation Serif" w:hAnsi="Liberation Serif"/>
          <w:b/>
          <w:spacing w:val="-12"/>
          <w:lang w:val="ru-RU"/>
        </w:rPr>
        <w:t xml:space="preserve"> / 202</w:t>
      </w:r>
      <w:r w:rsidR="003339C1" w:rsidRPr="000F5509">
        <w:rPr>
          <w:rFonts w:ascii="Liberation Serif" w:hAnsi="Liberation Serif"/>
          <w:b/>
          <w:spacing w:val="-12"/>
          <w:lang w:val="ru-RU"/>
        </w:rPr>
        <w:t>4</w:t>
      </w:r>
      <w:r w:rsidR="00FC776E" w:rsidRPr="000F5509">
        <w:rPr>
          <w:rFonts w:ascii="Liberation Serif" w:hAnsi="Liberation Serif"/>
          <w:b/>
          <w:spacing w:val="-12"/>
          <w:lang w:val="ru-RU"/>
        </w:rPr>
        <w:t xml:space="preserve"> </w:t>
      </w:r>
      <w:r w:rsidR="00FC776E" w:rsidRPr="000F5509">
        <w:rPr>
          <w:rFonts w:ascii="Liberation Serif" w:hAnsi="Liberation Serif"/>
          <w:b/>
          <w:lang w:val="ru-RU"/>
        </w:rPr>
        <w:t>учебный год</w:t>
      </w:r>
    </w:p>
    <w:p w:rsidR="00FC776E" w:rsidRPr="000F5509" w:rsidRDefault="00FC776E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/>
        </w:rPr>
      </w:pPr>
      <w:r w:rsidRPr="000F5509">
        <w:rPr>
          <w:rFonts w:ascii="Liberation Serif" w:eastAsia="Times New Roman" w:hAnsi="Liberation Serif"/>
          <w:b/>
          <w:lang w:val="ru-RU"/>
        </w:rPr>
        <w:lastRenderedPageBreak/>
        <w:t>ПОЯСНИТЕЛЬНАЯ ЗАПИСКА</w:t>
      </w:r>
    </w:p>
    <w:p w:rsidR="00FC776E" w:rsidRPr="000F5509" w:rsidRDefault="00FC776E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Theme="minorHAnsi" w:hAnsi="Liberation Serif"/>
          <w:b/>
          <w:caps/>
          <w:lang w:val="ru-RU" w:eastAsia="en-US"/>
        </w:rPr>
      </w:pPr>
      <w:r w:rsidRPr="000F5509">
        <w:rPr>
          <w:rFonts w:ascii="Liberation Serif" w:eastAsia="Times New Roman" w:hAnsi="Liberation Serif"/>
          <w:b/>
          <w:caps/>
          <w:lang w:val="ru-RU" w:eastAsia="en-US"/>
        </w:rPr>
        <w:t>к плану</w:t>
      </w:r>
      <w:r w:rsidRPr="000F5509">
        <w:rPr>
          <w:rFonts w:ascii="Liberation Serif" w:eastAsiaTheme="minorHAnsi" w:hAnsi="Liberation Serif"/>
          <w:b/>
          <w:caps/>
          <w:lang w:val="ru-RU" w:eastAsia="en-US"/>
        </w:rPr>
        <w:t xml:space="preserve"> внеурочной деятельности</w:t>
      </w:r>
    </w:p>
    <w:p w:rsidR="00FC776E" w:rsidRPr="000F5509" w:rsidRDefault="00FC776E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Theme="minorHAnsi" w:hAnsi="Liberation Serif"/>
          <w:b/>
          <w:caps/>
          <w:lang w:val="ru-RU" w:eastAsia="en-US"/>
        </w:rPr>
      </w:pPr>
      <w:r w:rsidRPr="000F5509">
        <w:rPr>
          <w:rFonts w:ascii="Liberation Serif" w:eastAsiaTheme="minorHAnsi" w:hAnsi="Liberation Serif"/>
          <w:b/>
          <w:caps/>
          <w:lang w:val="ru-RU" w:eastAsia="en-US"/>
        </w:rPr>
        <w:t>в соотвествии с ФГОС  СРЕДНЕГО общего образования</w:t>
      </w:r>
    </w:p>
    <w:p w:rsidR="00FC776E" w:rsidRPr="000F5509" w:rsidRDefault="005350B8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caps/>
          <w:lang w:val="ru-RU" w:eastAsia="en-US"/>
        </w:rPr>
      </w:pPr>
      <w:r>
        <w:rPr>
          <w:rFonts w:ascii="Liberation Serif" w:eastAsiaTheme="minorHAnsi" w:hAnsi="Liberation Serif"/>
          <w:b/>
          <w:caps/>
          <w:lang w:val="ru-RU" w:eastAsia="en-US"/>
        </w:rPr>
        <w:t>для обучающихся 11</w:t>
      </w:r>
      <w:r w:rsidR="00FC776E" w:rsidRPr="000F5509">
        <w:rPr>
          <w:rFonts w:ascii="Liberation Serif" w:eastAsiaTheme="minorHAnsi" w:hAnsi="Liberation Serif"/>
          <w:b/>
          <w:caps/>
          <w:lang w:val="ru-RU" w:eastAsia="en-US"/>
        </w:rPr>
        <w:t xml:space="preserve"> классА</w:t>
      </w:r>
    </w:p>
    <w:p w:rsidR="00FC776E" w:rsidRPr="000F5509" w:rsidRDefault="00FC776E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 w:eastAsia="en-US"/>
        </w:rPr>
      </w:pPr>
      <w:r w:rsidRPr="000F5509">
        <w:rPr>
          <w:rFonts w:ascii="Liberation Serif" w:eastAsia="Times New Roman" w:hAnsi="Liberation Serif"/>
          <w:b/>
          <w:lang w:val="ru-RU" w:eastAsia="en-US"/>
        </w:rPr>
        <w:t>МБОУ СОШ №6, г. Салехард,</w:t>
      </w:r>
    </w:p>
    <w:p w:rsidR="00FC776E" w:rsidRPr="000F5509" w:rsidRDefault="00CD5C59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 w:eastAsia="en-US"/>
        </w:rPr>
      </w:pPr>
      <w:r w:rsidRPr="000F5509">
        <w:rPr>
          <w:rFonts w:ascii="Liberation Serif" w:eastAsia="Times New Roman" w:hAnsi="Liberation Serif"/>
          <w:b/>
          <w:lang w:val="ru-RU" w:eastAsia="en-US"/>
        </w:rPr>
        <w:t>202</w:t>
      </w:r>
      <w:r w:rsidR="003339C1" w:rsidRPr="000F5509">
        <w:rPr>
          <w:rFonts w:ascii="Liberation Serif" w:eastAsia="Times New Roman" w:hAnsi="Liberation Serif"/>
          <w:b/>
          <w:lang w:val="ru-RU" w:eastAsia="en-US"/>
        </w:rPr>
        <w:t>3</w:t>
      </w:r>
      <w:r w:rsidRPr="000F5509">
        <w:rPr>
          <w:rFonts w:ascii="Liberation Serif" w:eastAsia="Times New Roman" w:hAnsi="Liberation Serif"/>
          <w:b/>
          <w:lang w:val="ru-RU" w:eastAsia="en-US"/>
        </w:rPr>
        <w:t>/202</w:t>
      </w:r>
      <w:r w:rsidR="003339C1" w:rsidRPr="000F5509">
        <w:rPr>
          <w:rFonts w:ascii="Liberation Serif" w:eastAsia="Times New Roman" w:hAnsi="Liberation Serif"/>
          <w:b/>
          <w:lang w:val="ru-RU" w:eastAsia="en-US"/>
        </w:rPr>
        <w:t>4</w:t>
      </w:r>
      <w:r w:rsidR="003172EA" w:rsidRPr="000F5509">
        <w:rPr>
          <w:rFonts w:ascii="Liberation Serif" w:eastAsia="Times New Roman" w:hAnsi="Liberation Serif"/>
          <w:b/>
          <w:lang w:val="ru-RU" w:eastAsia="en-US"/>
        </w:rPr>
        <w:t xml:space="preserve"> учебный</w:t>
      </w:r>
      <w:r w:rsidR="00FC776E" w:rsidRPr="000F5509">
        <w:rPr>
          <w:rFonts w:ascii="Liberation Serif" w:eastAsia="Times New Roman" w:hAnsi="Liberation Serif"/>
          <w:b/>
          <w:lang w:val="ru-RU" w:eastAsia="en-US"/>
        </w:rPr>
        <w:t xml:space="preserve"> год</w:t>
      </w:r>
    </w:p>
    <w:p w:rsidR="00FC776E" w:rsidRPr="000F5509" w:rsidRDefault="00FC776E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="Times New Roman" w:hAnsi="Liberation Serif"/>
          <w:b/>
          <w:lang w:val="ru-RU" w:eastAsia="en-US"/>
        </w:rPr>
      </w:pP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b/>
          <w:color w:val="000000"/>
          <w:lang w:val="ru-RU"/>
        </w:rPr>
      </w:pPr>
      <w:r w:rsidRPr="000F5509">
        <w:rPr>
          <w:rFonts w:ascii="Liberation Serif" w:eastAsia="Times New Roman" w:hAnsi="Liberation Serif"/>
          <w:b/>
          <w:color w:val="000000"/>
          <w:lang w:val="ru-RU"/>
        </w:rPr>
        <w:t>Общие положения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1.1. План внеурочной деятельности является частью образовательной программы среднего общего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образования ФГОС ГБОУ гимназии № 168.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1.2. План внеурочной деятельности (как часть образовательной программы), реализующий основную общеобразовательную программу начального общего образования (далее - образовательная организация), формируется в соответствии с требованиями: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 Федеральный Закон от 29.12.2012 № 273-ФЭ «Об образовании в Российской Федерации»;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 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 Федеральный перечень учебников, 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(с изм. от 23.12.2020 № 766);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 Постановление Главного государственного санитарного врача РФ от 28.09.2020 № 28 «Об утверждении санитарных правил СП 2.4.3648-20 «Санитарно–эпидемиологические</w:t>
      </w:r>
    </w:p>
    <w:p w:rsidR="008A0CE2" w:rsidRPr="000F5509" w:rsidRDefault="008A0CE2" w:rsidP="008A0CE2">
      <w:pPr>
        <w:widowControl/>
        <w:autoSpaceDE/>
        <w:autoSpaceDN/>
        <w:adjustRightInd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требования к организациям воспитания и обучения, отдыха и оздоровления детей и молодежи»;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 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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 Приказ Министерства просвещения РФ от 12.05.2021 № 241 «Об утверждении Порядка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программ»;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 Уставом МБОУ СОШ №6 (в новой редакции)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b/>
          <w:color w:val="000000"/>
          <w:lang w:val="ru-RU"/>
        </w:rPr>
      </w:pPr>
      <w:r w:rsidRPr="000F5509">
        <w:rPr>
          <w:rFonts w:ascii="Liberation Serif" w:eastAsia="Times New Roman" w:hAnsi="Liberation Serif"/>
          <w:b/>
          <w:color w:val="000000"/>
          <w:lang w:val="ru-RU"/>
        </w:rPr>
        <w:t>Цели и планируемые результаты внеурочной деятельности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В соответствии с Федеральным государственным образовательным стандартом среднего общего образования внеурочная деятельность, как и учебная деятельность на уроке, направлена на решение задач воспитания и социализации учащихся.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 xml:space="preserve">Внеурочная деятельность – это образовательная деятельность, осуществляемая в формах, отличных от классно-урочной, и направленная на достижение школьниками личностных, </w:t>
      </w:r>
      <w:proofErr w:type="spellStart"/>
      <w:r w:rsidRPr="000F5509">
        <w:rPr>
          <w:rFonts w:ascii="Liberation Serif" w:eastAsia="Times New Roman" w:hAnsi="Liberation Serif"/>
          <w:color w:val="000000"/>
          <w:lang w:val="ru-RU"/>
        </w:rPr>
        <w:t>метапредметных</w:t>
      </w:r>
      <w:proofErr w:type="spellEnd"/>
      <w:r w:rsidRPr="000F5509">
        <w:rPr>
          <w:rFonts w:ascii="Liberation Serif" w:eastAsia="Times New Roman" w:hAnsi="Liberation Serif"/>
          <w:color w:val="000000"/>
          <w:lang w:val="ru-RU"/>
        </w:rPr>
        <w:t xml:space="preserve"> и предметных результатов.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Внеурочная деятельность направлена на: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lastRenderedPageBreak/>
        <w:t>1) создание условий для развития личности ребёнка, развитие его мотивации к познанию и творчеству;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2) приобщение обучающихся к общечеловеческим и национальным ценностям и традициям (включая региональные социально-культурные особенности);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3) профилактику асоциального поведения;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5) обеспечение целостности процесса психического и физического, умственного и духовного развития личности обучающегося;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6) развитие взаимодействия педагогов с семьями обучающихся.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b/>
          <w:color w:val="000000"/>
          <w:lang w:val="ru-RU"/>
        </w:rPr>
        <w:t>Цели и результат внеурочной деятельности соответствуют целям и результату образования</w:t>
      </w:r>
      <w:r w:rsidRPr="000F5509">
        <w:rPr>
          <w:rFonts w:ascii="Liberation Serif" w:eastAsia="Times New Roman" w:hAnsi="Liberation Serif"/>
          <w:color w:val="000000"/>
          <w:lang w:val="ru-RU"/>
        </w:rPr>
        <w:t>.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 xml:space="preserve"> Цель организации внеурочной деятельности – обеспечение достижения планируемых</w:t>
      </w:r>
    </w:p>
    <w:p w:rsidR="008A0CE2" w:rsidRPr="000F5509" w:rsidRDefault="008A0CE2" w:rsidP="008A0CE2">
      <w:pPr>
        <w:widowControl/>
        <w:autoSpaceDE/>
        <w:autoSpaceDN/>
        <w:adjustRightInd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Результат внеурочной деятельности -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8A0CE2" w:rsidRPr="000F5509" w:rsidRDefault="008A0CE2" w:rsidP="008A0CE2">
      <w:pPr>
        <w:widowControl/>
        <w:autoSpaceDE/>
        <w:autoSpaceDN/>
        <w:adjustRightInd/>
        <w:ind w:firstLine="426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как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среднего общего образования.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Внеурочная деятельность объединяет все виды деятельности школьников (кроме учебной) в которых возможно и целесообразно решение задач их воспитания и социализации. 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b/>
          <w:color w:val="000000"/>
          <w:lang w:val="ru-RU"/>
        </w:rPr>
      </w:pPr>
      <w:r w:rsidRPr="000F5509">
        <w:rPr>
          <w:rFonts w:ascii="Liberation Serif" w:eastAsia="Times New Roman" w:hAnsi="Liberation Serif"/>
          <w:b/>
          <w:color w:val="000000"/>
          <w:lang w:val="ru-RU"/>
        </w:rPr>
        <w:t>Планируемые результаты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 xml:space="preserve">В результате реализации внеурочной деятельности у выпускников средней школы будут сформированы личностные и </w:t>
      </w:r>
      <w:proofErr w:type="spellStart"/>
      <w:r w:rsidRPr="000F5509">
        <w:rPr>
          <w:rFonts w:ascii="Liberation Serif" w:eastAsia="Times New Roman" w:hAnsi="Liberation Serif"/>
          <w:color w:val="000000"/>
          <w:lang w:val="ru-RU"/>
        </w:rPr>
        <w:t>метапредметные</w:t>
      </w:r>
      <w:proofErr w:type="spellEnd"/>
      <w:r w:rsidRPr="000F5509">
        <w:rPr>
          <w:rFonts w:ascii="Liberation Serif" w:eastAsia="Times New Roman" w:hAnsi="Liberation Serif"/>
          <w:color w:val="000000"/>
          <w:lang w:val="ru-RU"/>
        </w:rPr>
        <w:t xml:space="preserve"> результаты, которые направлены на достижение планируемых результатов освоения основной образовательной программы среднего общего образования.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 xml:space="preserve">Планируемые результаты деятельности предполагают комплексный подход к оценке результатов образования, позволяющий вести оценку достижения учащимися всех трёх групп результатов образования личностных, </w:t>
      </w:r>
      <w:proofErr w:type="spellStart"/>
      <w:r w:rsidRPr="000F5509">
        <w:rPr>
          <w:rFonts w:ascii="Liberation Serif" w:eastAsia="Times New Roman" w:hAnsi="Liberation Serif"/>
          <w:color w:val="000000"/>
          <w:lang w:val="ru-RU"/>
        </w:rPr>
        <w:t>метапредметных</w:t>
      </w:r>
      <w:proofErr w:type="spellEnd"/>
      <w:r w:rsidRPr="000F5509">
        <w:rPr>
          <w:rFonts w:ascii="Liberation Serif" w:eastAsia="Times New Roman" w:hAnsi="Liberation Serif"/>
          <w:color w:val="000000"/>
          <w:lang w:val="ru-RU"/>
        </w:rPr>
        <w:t xml:space="preserve"> и предметных.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b/>
          <w:color w:val="000000"/>
          <w:lang w:val="ru-RU"/>
        </w:rPr>
        <w:t xml:space="preserve">Первый уровень результатов — </w:t>
      </w:r>
      <w:r w:rsidRPr="000F5509">
        <w:rPr>
          <w:rFonts w:ascii="Liberation Serif" w:eastAsia="Times New Roman" w:hAnsi="Liberation Serif"/>
          <w:color w:val="000000"/>
          <w:lang w:val="ru-RU"/>
        </w:rPr>
        <w:t>приобретение шк</w:t>
      </w:r>
      <w:r w:rsidR="002B2B7E" w:rsidRPr="000F5509">
        <w:rPr>
          <w:rFonts w:ascii="Liberation Serif" w:eastAsia="Times New Roman" w:hAnsi="Liberation Serif"/>
          <w:color w:val="000000"/>
          <w:lang w:val="ru-RU"/>
        </w:rPr>
        <w:t>ольником социальных знаний (</w:t>
      </w:r>
      <w:r w:rsidRPr="000F5509">
        <w:rPr>
          <w:rFonts w:ascii="Liberation Serif" w:eastAsia="Times New Roman" w:hAnsi="Liberation Serif"/>
          <w:color w:val="000000"/>
          <w:lang w:val="ru-RU"/>
        </w:rPr>
        <w:t>об общественных нормах, об устройстве общества, о социально-одобряемых и неодобряемых формах поведения в обществе и т.п.), понимания социальной реальности и повседневной жизни.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b/>
          <w:color w:val="000000"/>
          <w:lang w:val="ru-RU"/>
        </w:rPr>
        <w:t xml:space="preserve">Второй уровень результатов — </w:t>
      </w:r>
      <w:r w:rsidRPr="000F5509">
        <w:rPr>
          <w:rFonts w:ascii="Liberation Serif" w:eastAsia="Times New Roman" w:hAnsi="Liberation Serif"/>
          <w:color w:val="000000"/>
          <w:lang w:val="ru-RU"/>
        </w:rPr>
        <w:t>формирование позитивных отношений учащегося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b/>
          <w:color w:val="000000"/>
          <w:lang w:val="ru-RU"/>
        </w:rPr>
        <w:lastRenderedPageBreak/>
        <w:t xml:space="preserve">Третий уровень результатов — </w:t>
      </w:r>
      <w:r w:rsidRPr="000F5509">
        <w:rPr>
          <w:rFonts w:ascii="Liberation Serif" w:eastAsia="Times New Roman" w:hAnsi="Liberation Serif"/>
          <w:color w:val="000000"/>
          <w:lang w:val="ru-RU"/>
        </w:rPr>
        <w:t xml:space="preserve">получение учащимся опыта </w:t>
      </w:r>
      <w:proofErr w:type="spellStart"/>
      <w:r w:rsidRPr="000F5509">
        <w:rPr>
          <w:rFonts w:ascii="Liberation Serif" w:eastAsia="Times New Roman" w:hAnsi="Liberation Serif"/>
          <w:color w:val="000000"/>
          <w:lang w:val="ru-RU"/>
        </w:rPr>
        <w:t>самос</w:t>
      </w:r>
      <w:proofErr w:type="spellEnd"/>
      <w:r w:rsidRPr="000F5509">
        <w:rPr>
          <w:rFonts w:ascii="Liberation Serif" w:eastAsia="Times New Roman" w:hAnsi="Liberation Serif"/>
          <w:color w:val="000000"/>
          <w:lang w:val="ru-RU"/>
        </w:rPr>
        <w:t xml:space="preserve"> </w:t>
      </w:r>
      <w:proofErr w:type="spellStart"/>
      <w:r w:rsidRPr="000F5509">
        <w:rPr>
          <w:rFonts w:ascii="Liberation Serif" w:eastAsia="Times New Roman" w:hAnsi="Liberation Serif"/>
          <w:color w:val="000000"/>
          <w:lang w:val="ru-RU"/>
        </w:rPr>
        <w:t>тоятельного</w:t>
      </w:r>
      <w:proofErr w:type="spellEnd"/>
      <w:r w:rsidRPr="000F5509">
        <w:rPr>
          <w:rFonts w:ascii="Liberation Serif" w:eastAsia="Times New Roman" w:hAnsi="Liberation Serif"/>
          <w:color w:val="000000"/>
          <w:lang w:val="ru-RU"/>
        </w:rPr>
        <w:t xml:space="preserve"> социального действия.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b/>
          <w:color w:val="000000"/>
          <w:lang w:val="ru-RU"/>
        </w:rPr>
      </w:pPr>
      <w:r w:rsidRPr="000F5509">
        <w:rPr>
          <w:rFonts w:ascii="Liberation Serif" w:eastAsia="Times New Roman" w:hAnsi="Liberation Serif"/>
          <w:b/>
          <w:color w:val="000000"/>
          <w:lang w:val="ru-RU"/>
        </w:rPr>
        <w:t>Ресурсное обеспечение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1. Кадровое обеспечение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Занятия проводят учителя основной школы. 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2. Материально-техническое обеспечение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Для организации внеурочной деятельности школа располагает: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– настольными играми, художественной литературой;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– спортивным залом со спортивным инвентарем для младших школьников;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– музыкальной техникой, библиотекой, спортивной площадкой;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– кабинетами, оборудованными компьютерной техникой. В кабинете информатики имеются проектор, и компьютеры с выходом в интернет.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3. Финансовое обеспечение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Финансовое обеспечение реализации внеурочной деятельности осуществляется в рамках финансирования основной образовательной программы среднего общего образования.</w:t>
      </w:r>
    </w:p>
    <w:p w:rsidR="00E86B18" w:rsidRPr="000F5509" w:rsidRDefault="00E86B18" w:rsidP="00E86B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color w:val="000000"/>
          <w:lang w:val="ru-RU"/>
        </w:rPr>
      </w:pPr>
      <w:r w:rsidRPr="000F5509">
        <w:rPr>
          <w:rFonts w:ascii="Liberation Serif" w:eastAsia="Times New Roman" w:hAnsi="Liberation Serif"/>
          <w:color w:val="000000"/>
          <w:lang w:val="ru-RU"/>
        </w:rPr>
        <w:t>Объем нагрузки и режим внеурочной деятельности. Продолжительность занятий внеурочной деятельности составляет в 10-11-х классах – 40 минут. При проведении двух и более занятий подряд установлен перерыв длительностью 10 минут для отдыха детей и проветривания помещение</w:t>
      </w:r>
    </w:p>
    <w:p w:rsidR="00E86B18" w:rsidRPr="000F5509" w:rsidRDefault="00E86B18" w:rsidP="0029671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b/>
          <w:color w:val="000000"/>
          <w:lang w:val="ru-RU"/>
        </w:rPr>
      </w:pPr>
    </w:p>
    <w:p w:rsidR="00E86B18" w:rsidRPr="000F5509" w:rsidRDefault="00E86B18" w:rsidP="00296715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2B2B7E" w:rsidRPr="000F5509" w:rsidRDefault="002B2B7E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imes New Roman" w:hAnsi="Liberation Serif"/>
          <w:b/>
          <w:color w:val="000000"/>
          <w:lang w:val="ru-RU"/>
        </w:rPr>
      </w:pPr>
    </w:p>
    <w:p w:rsidR="00750E6A" w:rsidRPr="000F5509" w:rsidRDefault="00750E6A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Theme="minorHAnsi" w:hAnsi="Liberation Serif"/>
          <w:b/>
          <w:lang w:val="ru-RU" w:eastAsia="en-US"/>
        </w:rPr>
        <w:sectPr w:rsidR="00750E6A" w:rsidRPr="000F5509" w:rsidSect="00687737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5C24D7" w:rsidRPr="000F5509" w:rsidRDefault="005C24D7" w:rsidP="00296715">
      <w:pPr>
        <w:widowControl/>
        <w:autoSpaceDE/>
        <w:autoSpaceDN/>
        <w:adjustRightInd/>
        <w:spacing w:after="200" w:line="276" w:lineRule="auto"/>
        <w:jc w:val="center"/>
        <w:rPr>
          <w:rFonts w:ascii="Liberation Serif" w:eastAsia="Tahoma" w:hAnsi="Liberation Serif"/>
          <w:color w:val="00000A"/>
          <w:sz w:val="20"/>
          <w:szCs w:val="20"/>
          <w:lang w:val="ru-RU" w:eastAsia="en-US"/>
        </w:rPr>
      </w:pPr>
      <w:r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lastRenderedPageBreak/>
        <w:t>ПЛАН ВНЕУРОЧНОЙ ДЕЯТЕЛЬНОСТИ</w:t>
      </w:r>
    </w:p>
    <w:p w:rsidR="00246B6A" w:rsidRPr="000F5509" w:rsidRDefault="003339C1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Theme="minorHAnsi" w:hAnsi="Liberation Serif"/>
          <w:b/>
          <w:sz w:val="20"/>
          <w:szCs w:val="20"/>
          <w:lang w:val="ru-RU" w:eastAsia="en-US"/>
        </w:rPr>
      </w:pPr>
      <w:r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 xml:space="preserve">для </w:t>
      </w:r>
      <w:r w:rsidR="005A0255"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11</w:t>
      </w:r>
      <w:r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а</w:t>
      </w:r>
      <w:r w:rsidR="002F5D1E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 xml:space="preserve"> </w:t>
      </w:r>
      <w:r w:rsidR="005A0255"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класс</w:t>
      </w:r>
      <w:r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е</w:t>
      </w:r>
      <w:r w:rsidR="005C24D7"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 xml:space="preserve"> МБОУ "Средняя </w:t>
      </w:r>
      <w:proofErr w:type="spellStart"/>
      <w:r w:rsidR="005C24D7"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общеобразо</w:t>
      </w:r>
      <w:proofErr w:type="spellEnd"/>
      <w:r w:rsidR="00BC2CD3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 xml:space="preserve"> </w:t>
      </w:r>
      <w:proofErr w:type="spellStart"/>
      <w:r w:rsidR="005C24D7"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вательная</w:t>
      </w:r>
      <w:proofErr w:type="spellEnd"/>
      <w:r w:rsidR="005C24D7"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 xml:space="preserve"> школа №6", г Салехард,</w:t>
      </w:r>
    </w:p>
    <w:p w:rsidR="005C24D7" w:rsidRPr="000F5509" w:rsidRDefault="005A0255" w:rsidP="00296715">
      <w:pPr>
        <w:widowControl/>
        <w:autoSpaceDE/>
        <w:autoSpaceDN/>
        <w:adjustRightInd/>
        <w:spacing w:line="276" w:lineRule="auto"/>
        <w:jc w:val="center"/>
        <w:rPr>
          <w:rFonts w:ascii="Liberation Serif" w:eastAsiaTheme="minorHAnsi" w:hAnsi="Liberation Serif"/>
          <w:b/>
          <w:sz w:val="20"/>
          <w:szCs w:val="20"/>
          <w:lang w:val="ru-RU" w:eastAsia="en-US"/>
        </w:rPr>
      </w:pPr>
      <w:r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на 202</w:t>
      </w:r>
      <w:r w:rsidR="003339C1"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3</w:t>
      </w:r>
      <w:r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/202</w:t>
      </w:r>
      <w:r w:rsidR="003339C1"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>4</w:t>
      </w:r>
      <w:r w:rsidR="005C24D7" w:rsidRPr="000F5509">
        <w:rPr>
          <w:rFonts w:ascii="Liberation Serif" w:eastAsiaTheme="minorHAnsi" w:hAnsi="Liberation Serif"/>
          <w:b/>
          <w:sz w:val="20"/>
          <w:szCs w:val="20"/>
          <w:lang w:val="ru-RU" w:eastAsia="en-US"/>
        </w:rPr>
        <w:t xml:space="preserve"> учебный год</w:t>
      </w:r>
    </w:p>
    <w:p w:rsidR="005C24D7" w:rsidRPr="000F5509" w:rsidRDefault="005C24D7" w:rsidP="00296715">
      <w:pPr>
        <w:pStyle w:val="a3"/>
        <w:spacing w:line="276" w:lineRule="auto"/>
        <w:rPr>
          <w:rFonts w:ascii="Liberation Serif" w:hAnsi="Liberation Serif" w:cs="Times New Roman"/>
          <w:b/>
          <w:sz w:val="20"/>
          <w:szCs w:val="20"/>
        </w:rPr>
      </w:pPr>
    </w:p>
    <w:tbl>
      <w:tblPr>
        <w:tblStyle w:val="a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992"/>
        <w:gridCol w:w="1276"/>
        <w:gridCol w:w="142"/>
        <w:gridCol w:w="283"/>
        <w:gridCol w:w="142"/>
        <w:gridCol w:w="283"/>
        <w:gridCol w:w="142"/>
        <w:gridCol w:w="425"/>
        <w:gridCol w:w="426"/>
        <w:gridCol w:w="850"/>
      </w:tblGrid>
      <w:tr w:rsidR="00A96E16" w:rsidRPr="000F5509" w:rsidTr="000F5509">
        <w:trPr>
          <w:trHeight w:val="427"/>
        </w:trPr>
        <w:tc>
          <w:tcPr>
            <w:tcW w:w="3686" w:type="dxa"/>
            <w:vMerge w:val="restart"/>
            <w:shd w:val="clear" w:color="auto" w:fill="DAEEF3" w:themeFill="accent5" w:themeFillTint="33"/>
          </w:tcPr>
          <w:p w:rsidR="002B2B7E" w:rsidRPr="000F5509" w:rsidRDefault="002B2B7E" w:rsidP="002B2B7E">
            <w:pPr>
              <w:pStyle w:val="a3"/>
              <w:spacing w:line="276" w:lineRule="auto"/>
              <w:rPr>
                <w:rFonts w:ascii="Liberation Serif" w:hAnsi="Liberation Serif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Направление внеурочной</w:t>
            </w:r>
          </w:p>
          <w:p w:rsidR="002B2B7E" w:rsidRPr="000F5509" w:rsidRDefault="002B2B7E" w:rsidP="002B2B7E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деятельности</w:t>
            </w:r>
          </w:p>
        </w:tc>
        <w:tc>
          <w:tcPr>
            <w:tcW w:w="1843" w:type="dxa"/>
            <w:vMerge w:val="restart"/>
            <w:shd w:val="clear" w:color="auto" w:fill="DAEEF3" w:themeFill="accent5" w:themeFillTint="33"/>
          </w:tcPr>
          <w:p w:rsidR="002B2B7E" w:rsidRPr="000F5509" w:rsidRDefault="002B2B7E" w:rsidP="000F5509">
            <w:pPr>
              <w:pStyle w:val="a3"/>
              <w:spacing w:line="276" w:lineRule="auto"/>
              <w:ind w:left="-2050" w:firstLine="2050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2B2B7E" w:rsidRPr="000F5509" w:rsidRDefault="002B2B7E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 xml:space="preserve">Часов в неделю </w:t>
            </w:r>
          </w:p>
        </w:tc>
        <w:tc>
          <w:tcPr>
            <w:tcW w:w="1418" w:type="dxa"/>
            <w:gridSpan w:val="2"/>
            <w:vMerge w:val="restart"/>
            <w:shd w:val="clear" w:color="auto" w:fill="DAEEF3" w:themeFill="accent5" w:themeFillTint="33"/>
          </w:tcPr>
          <w:p w:rsidR="002B2B7E" w:rsidRPr="000F5509" w:rsidRDefault="002B2B7E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 xml:space="preserve">Педагог </w:t>
            </w:r>
          </w:p>
        </w:tc>
        <w:tc>
          <w:tcPr>
            <w:tcW w:w="1701" w:type="dxa"/>
            <w:gridSpan w:val="6"/>
            <w:shd w:val="clear" w:color="auto" w:fill="DAEEF3" w:themeFill="accent5" w:themeFillTint="33"/>
          </w:tcPr>
          <w:p w:rsidR="002B2B7E" w:rsidRPr="000F5509" w:rsidRDefault="002B2B7E" w:rsidP="002B2B7E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Часов в четверть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2B2B7E" w:rsidRPr="000F5509" w:rsidRDefault="002B2B7E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Часов в год</w:t>
            </w:r>
          </w:p>
        </w:tc>
      </w:tr>
      <w:tr w:rsidR="00750E6A" w:rsidRPr="000F5509" w:rsidTr="000F5509">
        <w:trPr>
          <w:trHeight w:val="299"/>
        </w:trPr>
        <w:tc>
          <w:tcPr>
            <w:tcW w:w="3686" w:type="dxa"/>
            <w:vMerge/>
          </w:tcPr>
          <w:p w:rsidR="002B2B7E" w:rsidRPr="000F5509" w:rsidRDefault="002B2B7E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B2B7E" w:rsidRPr="000F5509" w:rsidRDefault="002B2B7E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2B7E" w:rsidRPr="000F5509" w:rsidRDefault="002B2B7E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B2B7E" w:rsidRPr="000F5509" w:rsidRDefault="002B2B7E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DE9D9" w:themeFill="accent6" w:themeFillTint="33"/>
          </w:tcPr>
          <w:p w:rsidR="002B2B7E" w:rsidRPr="000F5509" w:rsidRDefault="000F5509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DE9D9" w:themeFill="accent6" w:themeFillTint="33"/>
          </w:tcPr>
          <w:p w:rsidR="002B2B7E" w:rsidRPr="000F5509" w:rsidRDefault="000F5509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2B2B7E" w:rsidRPr="000F5509" w:rsidRDefault="000F5509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2B2B7E" w:rsidRPr="000F5509" w:rsidRDefault="000F5509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</w:tcPr>
          <w:p w:rsidR="002B2B7E" w:rsidRPr="000F5509" w:rsidRDefault="002B2B7E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2B2B7E" w:rsidRPr="00616666" w:rsidTr="000F5509">
        <w:trPr>
          <w:trHeight w:val="285"/>
        </w:trPr>
        <w:tc>
          <w:tcPr>
            <w:tcW w:w="10490" w:type="dxa"/>
            <w:gridSpan w:val="12"/>
            <w:shd w:val="clear" w:color="auto" w:fill="FDE9D9" w:themeFill="accent6" w:themeFillTint="33"/>
          </w:tcPr>
          <w:p w:rsidR="002B2B7E" w:rsidRPr="000F5509" w:rsidRDefault="002B2B7E" w:rsidP="00296715">
            <w:pPr>
              <w:pStyle w:val="a3"/>
              <w:spacing w:line="276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b/>
                <w:sz w:val="20"/>
                <w:szCs w:val="20"/>
              </w:rPr>
              <w:t>Часть, обязательная для всех обучающихся</w:t>
            </w:r>
          </w:p>
        </w:tc>
      </w:tr>
      <w:tr w:rsidR="00247180" w:rsidRPr="000F5509" w:rsidTr="000F5509">
        <w:trPr>
          <w:trHeight w:val="771"/>
        </w:trPr>
        <w:tc>
          <w:tcPr>
            <w:tcW w:w="368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1.Информационнопросветительские занятия патриотической, нравственной и экологической направленности</w:t>
            </w:r>
          </w:p>
        </w:tc>
        <w:tc>
          <w:tcPr>
            <w:tcW w:w="1843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b/>
                <w:sz w:val="20"/>
                <w:szCs w:val="20"/>
              </w:rPr>
              <w:t>Разговоры о главном</w:t>
            </w:r>
          </w:p>
        </w:tc>
        <w:tc>
          <w:tcPr>
            <w:tcW w:w="992" w:type="dxa"/>
          </w:tcPr>
          <w:p w:rsidR="00A96E16" w:rsidRPr="000F5509" w:rsidRDefault="00A96E16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418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Лежнина</w:t>
            </w:r>
            <w:proofErr w:type="spellEnd"/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34</w:t>
            </w:r>
          </w:p>
        </w:tc>
      </w:tr>
      <w:tr w:rsidR="00247180" w:rsidRPr="000F5509" w:rsidTr="000F5509">
        <w:trPr>
          <w:trHeight w:val="285"/>
        </w:trPr>
        <w:tc>
          <w:tcPr>
            <w:tcW w:w="368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 xml:space="preserve">2.Занятия по формированию функциональной грамотности обучающихся </w:t>
            </w:r>
          </w:p>
        </w:tc>
        <w:tc>
          <w:tcPr>
            <w:tcW w:w="1843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b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992" w:type="dxa"/>
          </w:tcPr>
          <w:p w:rsidR="00A96E16" w:rsidRPr="000F5509" w:rsidRDefault="00A96E16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418" w:type="dxa"/>
            <w:gridSpan w:val="2"/>
          </w:tcPr>
          <w:p w:rsidR="00A96E16" w:rsidRPr="000F5509" w:rsidRDefault="0061666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Шараева В.Н.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</w:tr>
      <w:tr w:rsidR="00247180" w:rsidRPr="000F5509" w:rsidTr="000F5509">
        <w:trPr>
          <w:trHeight w:val="285"/>
        </w:trPr>
        <w:tc>
          <w:tcPr>
            <w:tcW w:w="368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 xml:space="preserve">3.Занятия, направленные на удовлетворение </w:t>
            </w:r>
            <w:proofErr w:type="spellStart"/>
            <w:r w:rsidRPr="000F5509">
              <w:rPr>
                <w:rFonts w:ascii="Liberation Serif" w:hAnsi="Liberation Serif"/>
                <w:sz w:val="20"/>
                <w:szCs w:val="20"/>
              </w:rPr>
              <w:t>профориентационных</w:t>
            </w:r>
            <w:proofErr w:type="spellEnd"/>
            <w:r w:rsidRPr="000F5509">
              <w:rPr>
                <w:rFonts w:ascii="Liberation Serif" w:hAnsi="Liberation Serif"/>
                <w:sz w:val="20"/>
                <w:szCs w:val="20"/>
              </w:rPr>
              <w:t xml:space="preserve"> интересов и потребностей обучающихся</w:t>
            </w:r>
          </w:p>
        </w:tc>
        <w:tc>
          <w:tcPr>
            <w:tcW w:w="1843" w:type="dxa"/>
          </w:tcPr>
          <w:p w:rsidR="00A96E16" w:rsidRPr="000F5509" w:rsidRDefault="00F212DC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Россия – мои гори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>зонты</w:t>
            </w:r>
          </w:p>
        </w:tc>
        <w:tc>
          <w:tcPr>
            <w:tcW w:w="992" w:type="dxa"/>
          </w:tcPr>
          <w:p w:rsidR="00A96E16" w:rsidRPr="000F5509" w:rsidRDefault="00A96E16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418" w:type="dxa"/>
            <w:gridSpan w:val="2"/>
          </w:tcPr>
          <w:p w:rsidR="00A96E16" w:rsidRPr="000F5509" w:rsidRDefault="00A215A8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Носова А.В.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</w:tr>
      <w:tr w:rsidR="00A96E16" w:rsidRPr="000F5509" w:rsidTr="000F5509">
        <w:trPr>
          <w:trHeight w:val="272"/>
        </w:trPr>
        <w:tc>
          <w:tcPr>
            <w:tcW w:w="10490" w:type="dxa"/>
            <w:gridSpan w:val="12"/>
            <w:shd w:val="clear" w:color="auto" w:fill="FDE9D9" w:themeFill="accent6" w:themeFillTint="33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0F5509" w:rsidRPr="000F5509" w:rsidTr="000F5509">
        <w:trPr>
          <w:trHeight w:val="285"/>
        </w:trPr>
        <w:tc>
          <w:tcPr>
            <w:tcW w:w="3686" w:type="dxa"/>
            <w:vMerge w:val="restart"/>
          </w:tcPr>
          <w:p w:rsidR="00A96E16" w:rsidRPr="000F5509" w:rsidRDefault="00A96E16" w:rsidP="00A96E16">
            <w:pPr>
              <w:pStyle w:val="a3"/>
              <w:spacing w:line="276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 xml:space="preserve">4. </w:t>
            </w:r>
            <w:r w:rsidRPr="000F5509">
              <w:rPr>
                <w:rFonts w:ascii="Liberation Serif" w:eastAsia="Liberation Serif" w:hAnsi="Liberation Serif" w:cs="Liberation Serif"/>
                <w:sz w:val="20"/>
                <w:szCs w:val="20"/>
              </w:rPr>
              <w:t>Занятия, связанные с реализацией особых интеллектуальных и социокультурных потребностей обучающихся (в том числе углубленное изучение отдельных учебных предметов, проектно-исследовательская деятельность, историческое просвещение)</w:t>
            </w:r>
          </w:p>
        </w:tc>
        <w:tc>
          <w:tcPr>
            <w:tcW w:w="1843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b/>
                <w:sz w:val="20"/>
                <w:szCs w:val="20"/>
              </w:rPr>
              <w:t>На пути к ЕГЭ по информатике</w:t>
            </w:r>
          </w:p>
        </w:tc>
        <w:tc>
          <w:tcPr>
            <w:tcW w:w="992" w:type="dxa"/>
          </w:tcPr>
          <w:p w:rsidR="00A96E16" w:rsidRPr="000F5509" w:rsidRDefault="00A96E16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Балацкий</w:t>
            </w:r>
            <w:proofErr w:type="spellEnd"/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</w:tr>
      <w:tr w:rsidR="000F5509" w:rsidRPr="000F5509" w:rsidTr="000F5509">
        <w:trPr>
          <w:trHeight w:val="285"/>
        </w:trPr>
        <w:tc>
          <w:tcPr>
            <w:tcW w:w="3686" w:type="dxa"/>
            <w:vMerge/>
          </w:tcPr>
          <w:p w:rsidR="00A96E16" w:rsidRPr="000F5509" w:rsidRDefault="00A96E16" w:rsidP="00A96E16">
            <w:pPr>
              <w:pStyle w:val="a3"/>
              <w:spacing w:line="276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6E16" w:rsidRPr="000F5509" w:rsidRDefault="00A96E16" w:rsidP="002F5D1E">
            <w:pPr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  <w:r w:rsidRPr="000F5509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 xml:space="preserve">На пути к ЕГЭ по </w:t>
            </w:r>
            <w:r w:rsidR="002F5D1E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обществознанию</w:t>
            </w:r>
          </w:p>
        </w:tc>
        <w:tc>
          <w:tcPr>
            <w:tcW w:w="992" w:type="dxa"/>
          </w:tcPr>
          <w:p w:rsidR="00A96E16" w:rsidRPr="000F5509" w:rsidRDefault="00A96E16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A96E16" w:rsidRPr="000F5509" w:rsidRDefault="0061666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вакансия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</w:tr>
      <w:tr w:rsidR="000F5509" w:rsidRPr="000F5509" w:rsidTr="000F5509">
        <w:trPr>
          <w:trHeight w:val="285"/>
        </w:trPr>
        <w:tc>
          <w:tcPr>
            <w:tcW w:w="3686" w:type="dxa"/>
            <w:vMerge/>
          </w:tcPr>
          <w:p w:rsidR="00A96E16" w:rsidRPr="000F5509" w:rsidRDefault="00A96E16" w:rsidP="00A96E16">
            <w:pPr>
              <w:pStyle w:val="a3"/>
              <w:spacing w:line="276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  <w:r w:rsidRPr="000F5509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На пути к ЕГЭ по биологии</w:t>
            </w:r>
          </w:p>
        </w:tc>
        <w:tc>
          <w:tcPr>
            <w:tcW w:w="992" w:type="dxa"/>
          </w:tcPr>
          <w:p w:rsidR="00A96E16" w:rsidRPr="000F5509" w:rsidRDefault="00A96E16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Черниченко Л.С.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</w:tr>
      <w:tr w:rsidR="000F5509" w:rsidRPr="000F5509" w:rsidTr="000F5509">
        <w:trPr>
          <w:trHeight w:val="285"/>
        </w:trPr>
        <w:tc>
          <w:tcPr>
            <w:tcW w:w="3686" w:type="dxa"/>
            <w:vMerge/>
          </w:tcPr>
          <w:p w:rsidR="00A96E16" w:rsidRPr="000F5509" w:rsidRDefault="00A96E16" w:rsidP="00A96E16">
            <w:pPr>
              <w:pStyle w:val="a3"/>
              <w:spacing w:line="276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  <w:r w:rsidRPr="000F5509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На пути к ЕГЭ по химии</w:t>
            </w:r>
          </w:p>
        </w:tc>
        <w:tc>
          <w:tcPr>
            <w:tcW w:w="992" w:type="dxa"/>
          </w:tcPr>
          <w:p w:rsidR="00A96E16" w:rsidRPr="000F5509" w:rsidRDefault="00A96E16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A96E16" w:rsidRPr="000F5509" w:rsidRDefault="0061666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Пашаева Г.А.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</w:tr>
      <w:tr w:rsidR="000F5509" w:rsidRPr="000F5509" w:rsidTr="000F5509">
        <w:trPr>
          <w:trHeight w:val="285"/>
        </w:trPr>
        <w:tc>
          <w:tcPr>
            <w:tcW w:w="3686" w:type="dxa"/>
            <w:vMerge/>
          </w:tcPr>
          <w:p w:rsidR="00A96E16" w:rsidRPr="000F5509" w:rsidRDefault="00A96E16" w:rsidP="00A96E16">
            <w:pPr>
              <w:pStyle w:val="a3"/>
              <w:spacing w:line="276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  <w:r w:rsidRPr="000F5509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На пути к ЕГЭ по физике</w:t>
            </w:r>
          </w:p>
        </w:tc>
        <w:tc>
          <w:tcPr>
            <w:tcW w:w="992" w:type="dxa"/>
          </w:tcPr>
          <w:p w:rsidR="00A96E16" w:rsidRPr="000F5509" w:rsidRDefault="00A96E16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Кирова О.В.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</w:tr>
      <w:tr w:rsidR="000F5509" w:rsidRPr="000F5509" w:rsidTr="000F5509">
        <w:trPr>
          <w:trHeight w:val="285"/>
        </w:trPr>
        <w:tc>
          <w:tcPr>
            <w:tcW w:w="3686" w:type="dxa"/>
            <w:vMerge/>
          </w:tcPr>
          <w:p w:rsidR="00A96E16" w:rsidRPr="000F5509" w:rsidRDefault="00A96E16" w:rsidP="00A96E16">
            <w:pPr>
              <w:pStyle w:val="a3"/>
              <w:spacing w:line="276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6E16" w:rsidRPr="000F5509" w:rsidRDefault="00A96E16" w:rsidP="000F5509">
            <w:pPr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  <w:r w:rsidRPr="000F5509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На пути к ЕГЭ по математике (</w:t>
            </w:r>
            <w:r w:rsidR="000F5509">
              <w:rPr>
                <w:rFonts w:ascii="Liberation Serif" w:hAnsi="Liberation Serif"/>
                <w:sz w:val="20"/>
                <w:szCs w:val="20"/>
                <w:lang w:val="ru-RU"/>
              </w:rPr>
              <w:t>базовый уровень</w:t>
            </w:r>
            <w:r w:rsidRPr="000F5509">
              <w:rPr>
                <w:rFonts w:ascii="Liberation Serif" w:hAnsi="Liberation Serif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:rsidR="00A96E16" w:rsidRPr="000F5509" w:rsidRDefault="00A96E16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A96E16" w:rsidRDefault="00F212DC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Дмитриев </w:t>
            </w:r>
          </w:p>
          <w:p w:rsidR="00616666" w:rsidRPr="000F5509" w:rsidRDefault="0061666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А.В.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A96E16" w:rsidP="00A96E16">
            <w:pPr>
              <w:rPr>
                <w:rFonts w:ascii="Liberation Serif" w:hAnsi="Liberation Serif"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</w:tr>
      <w:tr w:rsidR="000F5509" w:rsidRPr="000F5509" w:rsidTr="000F5509">
        <w:trPr>
          <w:trHeight w:val="285"/>
        </w:trPr>
        <w:tc>
          <w:tcPr>
            <w:tcW w:w="3686" w:type="dxa"/>
            <w:vMerge/>
          </w:tcPr>
          <w:p w:rsidR="00A96E16" w:rsidRPr="000F5509" w:rsidRDefault="00A96E16" w:rsidP="00A96E16">
            <w:pPr>
              <w:pStyle w:val="a3"/>
              <w:spacing w:line="276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6E16" w:rsidRPr="000F5509" w:rsidRDefault="00A96E16" w:rsidP="000F5509">
            <w:pPr>
              <w:rPr>
                <w:rFonts w:ascii="Liberation Serif" w:hAnsi="Liberation Serif"/>
                <w:b/>
                <w:sz w:val="20"/>
                <w:szCs w:val="20"/>
                <w:lang w:val="ru-RU"/>
              </w:rPr>
            </w:pPr>
            <w:r w:rsidRPr="000F5509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>На пути к ЕГЭ по математике</w:t>
            </w:r>
            <w:r w:rsidR="00247180" w:rsidRPr="000F5509">
              <w:rPr>
                <w:rFonts w:ascii="Liberation Serif" w:hAnsi="Liberation Serif"/>
                <w:b/>
                <w:sz w:val="20"/>
                <w:szCs w:val="20"/>
                <w:lang w:val="ru-RU"/>
              </w:rPr>
              <w:t xml:space="preserve"> (</w:t>
            </w:r>
            <w:r w:rsidR="000F5509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профильный уровень</w:t>
            </w:r>
            <w:r w:rsidR="00247180" w:rsidRPr="000F5509">
              <w:rPr>
                <w:rFonts w:ascii="Liberation Serif" w:eastAsia="Liberation Serif" w:hAnsi="Liberation Serif" w:cs="Liberation Serif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:rsidR="00A96E16" w:rsidRPr="000F5509" w:rsidRDefault="000F5509" w:rsidP="00A96E16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1*</w:t>
            </w:r>
          </w:p>
        </w:tc>
        <w:tc>
          <w:tcPr>
            <w:tcW w:w="1276" w:type="dxa"/>
          </w:tcPr>
          <w:p w:rsidR="00A96E16" w:rsidRPr="000F5509" w:rsidRDefault="00F212DC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Михалёва</w:t>
            </w:r>
            <w:proofErr w:type="spellEnd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425" w:type="dxa"/>
            <w:gridSpan w:val="2"/>
          </w:tcPr>
          <w:p w:rsidR="00A96E16" w:rsidRPr="000F5509" w:rsidRDefault="00247180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</w:tcPr>
          <w:p w:rsidR="00A96E16" w:rsidRPr="000F5509" w:rsidRDefault="00247180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A96E16" w:rsidRPr="000F5509" w:rsidRDefault="00247180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A96E16" w:rsidRPr="000F5509" w:rsidRDefault="00247180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96E16" w:rsidRPr="000F5509" w:rsidRDefault="00247180" w:rsidP="00A96E16">
            <w:pPr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0F5509">
              <w:rPr>
                <w:rFonts w:ascii="Liberation Serif" w:hAnsi="Liberation Serif"/>
                <w:sz w:val="20"/>
                <w:szCs w:val="20"/>
                <w:lang w:val="ru-RU"/>
              </w:rPr>
              <w:t>34</w:t>
            </w:r>
          </w:p>
        </w:tc>
      </w:tr>
      <w:tr w:rsidR="000F5509" w:rsidRPr="000F5509" w:rsidTr="000F5509">
        <w:trPr>
          <w:trHeight w:val="285"/>
        </w:trPr>
        <w:tc>
          <w:tcPr>
            <w:tcW w:w="3686" w:type="dxa"/>
            <w:shd w:val="clear" w:color="auto" w:fill="DAEEF3" w:themeFill="accent5" w:themeFillTint="33"/>
          </w:tcPr>
          <w:p w:rsidR="00A96E16" w:rsidRPr="000F5509" w:rsidRDefault="00A96E16" w:rsidP="00A96E16">
            <w:pPr>
              <w:pStyle w:val="a3"/>
              <w:spacing w:line="276" w:lineRule="auto"/>
              <w:jc w:val="right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b/>
                <w:sz w:val="20"/>
                <w:szCs w:val="20"/>
              </w:rPr>
              <w:t>Итого в неделю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A96E16" w:rsidRPr="000F5509" w:rsidRDefault="00A96E16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A96E16" w:rsidRPr="000F5509" w:rsidRDefault="00A96E16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A96E16" w:rsidRPr="000F5509" w:rsidRDefault="00A96E16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A96E16" w:rsidRPr="000F5509" w:rsidRDefault="00A96E16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A96E16" w:rsidRPr="000F5509" w:rsidRDefault="00A96E16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0F5509" w:rsidRPr="000F5509" w:rsidTr="000F5509">
        <w:trPr>
          <w:trHeight w:val="285"/>
        </w:trPr>
        <w:tc>
          <w:tcPr>
            <w:tcW w:w="3686" w:type="dxa"/>
            <w:shd w:val="clear" w:color="auto" w:fill="DAEEF3" w:themeFill="accent5" w:themeFillTint="33"/>
          </w:tcPr>
          <w:p w:rsidR="00A96E16" w:rsidRPr="000F5509" w:rsidRDefault="00A96E16" w:rsidP="00A96E16">
            <w:pPr>
              <w:pStyle w:val="a3"/>
              <w:spacing w:line="276" w:lineRule="auto"/>
              <w:jc w:val="right"/>
              <w:rPr>
                <w:rFonts w:ascii="Liberation Serif" w:hAnsi="Liberation Serif"/>
                <w:b/>
                <w:sz w:val="20"/>
                <w:szCs w:val="20"/>
              </w:rPr>
            </w:pPr>
            <w:r w:rsidRPr="000F5509">
              <w:rPr>
                <w:rFonts w:ascii="Liberation Serif" w:hAnsi="Liberation Serif"/>
                <w:b/>
                <w:sz w:val="20"/>
                <w:szCs w:val="20"/>
              </w:rPr>
              <w:t>Итого в год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A96E16" w:rsidRPr="000F5509" w:rsidRDefault="00A96E16" w:rsidP="00A96E16">
            <w:pPr>
              <w:pStyle w:val="a3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A96E16" w:rsidRPr="000F5509" w:rsidRDefault="00A96E16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gridSpan w:val="2"/>
            <w:shd w:val="clear" w:color="auto" w:fill="DAEEF3" w:themeFill="accent5" w:themeFillTint="33"/>
          </w:tcPr>
          <w:p w:rsidR="00A96E16" w:rsidRPr="000F5509" w:rsidRDefault="00A96E16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gridSpan w:val="2"/>
            <w:shd w:val="clear" w:color="auto" w:fill="DAEEF3" w:themeFill="accent5" w:themeFillTint="33"/>
          </w:tcPr>
          <w:p w:rsidR="00A96E16" w:rsidRPr="000F5509" w:rsidRDefault="000F5509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A96E16" w:rsidRPr="000F5509" w:rsidRDefault="00A96E16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A96E16" w:rsidRPr="000F5509" w:rsidRDefault="00A96E16" w:rsidP="000F5509">
            <w:pPr>
              <w:pStyle w:val="a3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F5509">
              <w:rPr>
                <w:rFonts w:ascii="Liberation Serif" w:hAnsi="Liberation Serif" w:cs="Times New Roman"/>
                <w:sz w:val="20"/>
                <w:szCs w:val="20"/>
              </w:rPr>
              <w:t>340</w:t>
            </w:r>
          </w:p>
        </w:tc>
      </w:tr>
    </w:tbl>
    <w:p w:rsidR="002B2B7E" w:rsidRPr="000F5509" w:rsidRDefault="002B2B7E" w:rsidP="00296715">
      <w:pPr>
        <w:pStyle w:val="a3"/>
        <w:spacing w:line="276" w:lineRule="auto"/>
        <w:rPr>
          <w:rFonts w:ascii="Liberation Serif" w:hAnsi="Liberation Serif" w:cs="Times New Roman"/>
          <w:sz w:val="20"/>
          <w:szCs w:val="20"/>
        </w:rPr>
      </w:pPr>
    </w:p>
    <w:sectPr w:rsidR="002B2B7E" w:rsidRPr="000F5509" w:rsidSect="000F550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9CA"/>
    <w:multiLevelType w:val="hybridMultilevel"/>
    <w:tmpl w:val="0CB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35D7"/>
    <w:multiLevelType w:val="hybridMultilevel"/>
    <w:tmpl w:val="DF7A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78EA"/>
    <w:multiLevelType w:val="hybridMultilevel"/>
    <w:tmpl w:val="9836BC88"/>
    <w:lvl w:ilvl="0" w:tplc="26644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257D1"/>
    <w:multiLevelType w:val="hybridMultilevel"/>
    <w:tmpl w:val="7E6A4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35C2B"/>
    <w:multiLevelType w:val="hybridMultilevel"/>
    <w:tmpl w:val="3C76E0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2B02EF"/>
    <w:multiLevelType w:val="hybridMultilevel"/>
    <w:tmpl w:val="9128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FF0"/>
    <w:multiLevelType w:val="multilevel"/>
    <w:tmpl w:val="7BAC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223DE"/>
    <w:multiLevelType w:val="hybridMultilevel"/>
    <w:tmpl w:val="4830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7661E"/>
    <w:multiLevelType w:val="hybridMultilevel"/>
    <w:tmpl w:val="C3C610D2"/>
    <w:lvl w:ilvl="0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2EEE"/>
    <w:multiLevelType w:val="hybridMultilevel"/>
    <w:tmpl w:val="3D7C2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054FE"/>
    <w:multiLevelType w:val="hybridMultilevel"/>
    <w:tmpl w:val="9B54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C74CE"/>
    <w:multiLevelType w:val="hybridMultilevel"/>
    <w:tmpl w:val="BDBE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BA"/>
    <w:rsid w:val="00005082"/>
    <w:rsid w:val="0008444D"/>
    <w:rsid w:val="000911D5"/>
    <w:rsid w:val="000F2466"/>
    <w:rsid w:val="000F5509"/>
    <w:rsid w:val="000F7E09"/>
    <w:rsid w:val="001705FB"/>
    <w:rsid w:val="0018598F"/>
    <w:rsid w:val="001A7D82"/>
    <w:rsid w:val="0021478C"/>
    <w:rsid w:val="00220A39"/>
    <w:rsid w:val="00242211"/>
    <w:rsid w:val="0024393A"/>
    <w:rsid w:val="00246B6A"/>
    <w:rsid w:val="00247180"/>
    <w:rsid w:val="00252E2A"/>
    <w:rsid w:val="0029466C"/>
    <w:rsid w:val="00296715"/>
    <w:rsid w:val="002B2B7E"/>
    <w:rsid w:val="002C2EF9"/>
    <w:rsid w:val="002D718A"/>
    <w:rsid w:val="002F5D1E"/>
    <w:rsid w:val="002F7ED6"/>
    <w:rsid w:val="00306237"/>
    <w:rsid w:val="00311B83"/>
    <w:rsid w:val="00313B7C"/>
    <w:rsid w:val="003172EA"/>
    <w:rsid w:val="00326C47"/>
    <w:rsid w:val="003339C1"/>
    <w:rsid w:val="003451A3"/>
    <w:rsid w:val="003776F2"/>
    <w:rsid w:val="003C4DC7"/>
    <w:rsid w:val="003F6582"/>
    <w:rsid w:val="00424F37"/>
    <w:rsid w:val="00433BB7"/>
    <w:rsid w:val="00472CB1"/>
    <w:rsid w:val="00505446"/>
    <w:rsid w:val="005350B8"/>
    <w:rsid w:val="00536092"/>
    <w:rsid w:val="00566315"/>
    <w:rsid w:val="00572939"/>
    <w:rsid w:val="00582B13"/>
    <w:rsid w:val="005A0255"/>
    <w:rsid w:val="005A4BB7"/>
    <w:rsid w:val="005C24D7"/>
    <w:rsid w:val="005D5AC9"/>
    <w:rsid w:val="00604236"/>
    <w:rsid w:val="00604C49"/>
    <w:rsid w:val="006133AE"/>
    <w:rsid w:val="00616666"/>
    <w:rsid w:val="006532C3"/>
    <w:rsid w:val="00671F86"/>
    <w:rsid w:val="00672094"/>
    <w:rsid w:val="00687737"/>
    <w:rsid w:val="00695F46"/>
    <w:rsid w:val="006A58CE"/>
    <w:rsid w:val="006B1DFD"/>
    <w:rsid w:val="006B7B96"/>
    <w:rsid w:val="006D7680"/>
    <w:rsid w:val="00703809"/>
    <w:rsid w:val="00742F27"/>
    <w:rsid w:val="00750E6A"/>
    <w:rsid w:val="007A3D50"/>
    <w:rsid w:val="007D004E"/>
    <w:rsid w:val="0085253A"/>
    <w:rsid w:val="00852FA4"/>
    <w:rsid w:val="008A0CE2"/>
    <w:rsid w:val="008A6147"/>
    <w:rsid w:val="008B1379"/>
    <w:rsid w:val="008C34B7"/>
    <w:rsid w:val="008D2461"/>
    <w:rsid w:val="008F763D"/>
    <w:rsid w:val="00927A7A"/>
    <w:rsid w:val="009314DA"/>
    <w:rsid w:val="00932293"/>
    <w:rsid w:val="009337E7"/>
    <w:rsid w:val="00941DED"/>
    <w:rsid w:val="00960881"/>
    <w:rsid w:val="009727DF"/>
    <w:rsid w:val="0097450A"/>
    <w:rsid w:val="009B03AA"/>
    <w:rsid w:val="009B203D"/>
    <w:rsid w:val="009C27D7"/>
    <w:rsid w:val="009D7BFC"/>
    <w:rsid w:val="00A04968"/>
    <w:rsid w:val="00A215A8"/>
    <w:rsid w:val="00A31657"/>
    <w:rsid w:val="00A46574"/>
    <w:rsid w:val="00A76217"/>
    <w:rsid w:val="00A85480"/>
    <w:rsid w:val="00A96E16"/>
    <w:rsid w:val="00A97EB7"/>
    <w:rsid w:val="00AC53B9"/>
    <w:rsid w:val="00B11463"/>
    <w:rsid w:val="00B11470"/>
    <w:rsid w:val="00B514E9"/>
    <w:rsid w:val="00BC2CD3"/>
    <w:rsid w:val="00BE26CE"/>
    <w:rsid w:val="00C176F2"/>
    <w:rsid w:val="00CC5582"/>
    <w:rsid w:val="00CD5C59"/>
    <w:rsid w:val="00D607EB"/>
    <w:rsid w:val="00D6370F"/>
    <w:rsid w:val="00D82066"/>
    <w:rsid w:val="00DC522E"/>
    <w:rsid w:val="00E228FB"/>
    <w:rsid w:val="00E66BDB"/>
    <w:rsid w:val="00E86B18"/>
    <w:rsid w:val="00E9463F"/>
    <w:rsid w:val="00EB50BA"/>
    <w:rsid w:val="00EC68E9"/>
    <w:rsid w:val="00EF7A17"/>
    <w:rsid w:val="00F16A30"/>
    <w:rsid w:val="00F212DC"/>
    <w:rsid w:val="00F21783"/>
    <w:rsid w:val="00F37F79"/>
    <w:rsid w:val="00F610B4"/>
    <w:rsid w:val="00FC4BC1"/>
    <w:rsid w:val="00FC776E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09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536092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qFormat/>
    <w:rsid w:val="00536092"/>
    <w:pPr>
      <w:widowControl/>
      <w:autoSpaceDE/>
      <w:autoSpaceDN/>
      <w:adjustRightInd/>
      <w:ind w:left="720" w:firstLine="709"/>
      <w:contextualSpacing/>
      <w:jc w:val="both"/>
    </w:pPr>
    <w:rPr>
      <w:rFonts w:eastAsia="Times New Roman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7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F79"/>
    <w:rPr>
      <w:rFonts w:ascii="Tahoma" w:eastAsia="Calibri" w:hAnsi="Tahoma" w:cs="Tahoma"/>
      <w:sz w:val="16"/>
      <w:szCs w:val="16"/>
      <w:lang w:val="en-US" w:eastAsia="ru-RU"/>
    </w:rPr>
  </w:style>
  <w:style w:type="character" w:styleId="a8">
    <w:name w:val="Strong"/>
    <w:uiPriority w:val="22"/>
    <w:qFormat/>
    <w:rsid w:val="00695F46"/>
    <w:rPr>
      <w:b/>
      <w:bCs/>
      <w:color w:val="000000"/>
    </w:rPr>
  </w:style>
  <w:style w:type="table" w:styleId="a9">
    <w:name w:val="Table Grid"/>
    <w:basedOn w:val="a1"/>
    <w:uiPriority w:val="59"/>
    <w:rsid w:val="00BE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687737"/>
    <w:pPr>
      <w:shd w:val="clear" w:color="auto" w:fill="FFFFFF"/>
      <w:autoSpaceDE/>
      <w:autoSpaceDN/>
      <w:adjustRightInd/>
      <w:spacing w:line="274" w:lineRule="exact"/>
      <w:ind w:hanging="700"/>
    </w:pPr>
    <w:rPr>
      <w:rFonts w:eastAsia="Times New Roman"/>
      <w:color w:val="000000"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09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536092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qFormat/>
    <w:rsid w:val="00536092"/>
    <w:pPr>
      <w:widowControl/>
      <w:autoSpaceDE/>
      <w:autoSpaceDN/>
      <w:adjustRightInd/>
      <w:ind w:left="720" w:firstLine="709"/>
      <w:contextualSpacing/>
      <w:jc w:val="both"/>
    </w:pPr>
    <w:rPr>
      <w:rFonts w:eastAsia="Times New Roman"/>
      <w:lang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37F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F79"/>
    <w:rPr>
      <w:rFonts w:ascii="Tahoma" w:eastAsia="Calibri" w:hAnsi="Tahoma" w:cs="Tahoma"/>
      <w:sz w:val="16"/>
      <w:szCs w:val="16"/>
      <w:lang w:val="en-US" w:eastAsia="ru-RU"/>
    </w:rPr>
  </w:style>
  <w:style w:type="character" w:styleId="a8">
    <w:name w:val="Strong"/>
    <w:uiPriority w:val="22"/>
    <w:qFormat/>
    <w:rsid w:val="00695F46"/>
    <w:rPr>
      <w:b/>
      <w:bCs/>
      <w:color w:val="000000"/>
    </w:rPr>
  </w:style>
  <w:style w:type="table" w:styleId="a9">
    <w:name w:val="Table Grid"/>
    <w:basedOn w:val="a1"/>
    <w:uiPriority w:val="59"/>
    <w:rsid w:val="00BE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687737"/>
    <w:pPr>
      <w:shd w:val="clear" w:color="auto" w:fill="FFFFFF"/>
      <w:autoSpaceDE/>
      <w:autoSpaceDN/>
      <w:adjustRightInd/>
      <w:spacing w:line="274" w:lineRule="exact"/>
      <w:ind w:hanging="700"/>
    </w:pPr>
    <w:rPr>
      <w:rFonts w:eastAsia="Times New Roman"/>
      <w:color w:val="000000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AB1D16-0E1E-4FA4-B87F-D4720858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geografie</dc:creator>
  <cp:lastModifiedBy>Svetlana</cp:lastModifiedBy>
  <cp:revision>17</cp:revision>
  <cp:lastPrinted>2023-09-06T17:24:00Z</cp:lastPrinted>
  <dcterms:created xsi:type="dcterms:W3CDTF">2023-05-15T07:03:00Z</dcterms:created>
  <dcterms:modified xsi:type="dcterms:W3CDTF">2023-09-06T17:24:00Z</dcterms:modified>
</cp:coreProperties>
</file>